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第10期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9</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9</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14317"/>
      <w:bookmarkStart w:id="1" w:name="_Toc27463"/>
      <w:bookmarkStart w:id="2" w:name="_Toc31568"/>
      <w:bookmarkStart w:id="3" w:name="_Toc28141"/>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jc w:val="left"/>
        <w:rPr>
          <w:rFonts w:hint="eastAsia" w:ascii="仿宋" w:hAnsi="仿宋" w:eastAsia="仿宋" w:cs="仿宋"/>
          <w:b w:val="0"/>
          <w:bCs/>
          <w:snapToGrid w:val="0"/>
          <w:spacing w:val="-8"/>
          <w:kern w:val="2"/>
          <w:sz w:val="32"/>
          <w:szCs w:val="32"/>
          <w:lang w:val="en-US" w:eastAsia="zh-CN" w:bidi="ar-SA"/>
        </w:rPr>
      </w:pPr>
    </w:p>
    <w:p>
      <w:pPr>
        <w:jc w:val="lef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 xml:space="preserve">◆习近平在四川考察时强调 推动新时代治蜀兴川再上新台阶 </w:t>
      </w:r>
    </w:p>
    <w:p>
      <w:pPr>
        <w:jc w:val="lef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奋力谱写中国式现代化四川新篇章 返京途中在陕西汉中考察</w:t>
      </w:r>
    </w:p>
    <w:p>
      <w:pPr>
        <w:tabs>
          <w:tab w:val="right" w:leader="dot" w:pos="8296"/>
        </w:tabs>
        <w:spacing w:line="560" w:lineRule="exact"/>
        <w:rPr>
          <w:rFonts w:hint="default" w:ascii="Times New Roman" w:hAnsi="Times New Roman" w:eastAsia="仿宋" w:cs="Times New Roman"/>
          <w:bCs/>
          <w:snapToGrid w:val="0"/>
          <w:spacing w:val="-8"/>
          <w:sz w:val="32"/>
          <w:szCs w:val="32"/>
          <w:lang w:val="en-US" w:eastAsia="zh-CN"/>
        </w:rPr>
      </w:pPr>
      <w:r>
        <w:rPr>
          <w:rFonts w:hint="default" w:ascii="Times New Roman" w:hAnsi="Times New Roman" w:eastAsia="仿宋" w:cs="Times New Roman"/>
          <w:b w:val="0"/>
          <w:bCs/>
          <w:snapToGrid w:val="0"/>
          <w:spacing w:val="-8"/>
          <w:kern w:val="2"/>
          <w:sz w:val="32"/>
          <w:szCs w:val="32"/>
          <w:lang w:val="en-US" w:eastAsia="zh-CN" w:bidi="ar-SA"/>
        </w:rPr>
        <w:tab/>
      </w:r>
      <w:r>
        <w:rPr>
          <w:rFonts w:hint="default" w:ascii="Times New Roman" w:hAnsi="Times New Roman" w:eastAsia="仿宋" w:cs="Times New Roman"/>
          <w:b w:val="0"/>
          <w:bCs/>
          <w:snapToGrid w:val="0"/>
          <w:spacing w:val="-8"/>
          <w:kern w:val="2"/>
          <w:sz w:val="32"/>
          <w:szCs w:val="32"/>
          <w:lang w:val="en-US" w:eastAsia="zh-CN" w:bidi="ar-SA"/>
        </w:rPr>
        <w:t>1</w:t>
      </w:r>
    </w:p>
    <w:p>
      <w:pPr>
        <w:tabs>
          <w:tab w:val="right" w:leader="dot" w:pos="8296"/>
        </w:tabs>
        <w:spacing w:line="560" w:lineRule="exac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Cs/>
          <w:snapToGrid w:val="0"/>
          <w:spacing w:val="-8"/>
          <w:sz w:val="32"/>
          <w:szCs w:val="32"/>
        </w:rPr>
        <w:t>◆</w:t>
      </w:r>
      <w:r>
        <w:rPr>
          <w:rFonts w:hint="default" w:ascii="Times New Roman" w:hAnsi="Times New Roman" w:eastAsia="仿宋" w:cs="Times New Roman"/>
          <w:b w:val="0"/>
          <w:bCs/>
          <w:snapToGrid w:val="0"/>
          <w:spacing w:val="-8"/>
          <w:kern w:val="2"/>
          <w:sz w:val="32"/>
          <w:szCs w:val="32"/>
          <w:lang w:val="en-US" w:eastAsia="zh-CN" w:bidi="ar-SA"/>
        </w:rPr>
        <w:t>习近平：在文化传承发展座谈会上的讲话</w:t>
      </w:r>
    </w:p>
    <w:p>
      <w:pPr>
        <w:tabs>
          <w:tab w:val="right" w:leader="dot" w:pos="8296"/>
        </w:tabs>
        <w:spacing w:line="560" w:lineRule="exact"/>
        <w:rPr>
          <w:rFonts w:hint="default" w:ascii="Times New Roman" w:hAnsi="Times New Roman" w:eastAsia="仿宋" w:cs="Times New Roman"/>
          <w:bCs/>
          <w:snapToGrid w:val="0"/>
          <w:spacing w:val="-8"/>
          <w:sz w:val="32"/>
          <w:szCs w:val="32"/>
          <w:lang w:val="en-US" w:eastAsia="zh-CN"/>
        </w:rPr>
      </w:pPr>
      <w:r>
        <w:rPr>
          <w:rFonts w:hint="default" w:ascii="Times New Roman" w:hAnsi="Times New Roman" w:eastAsia="仿宋" w:cs="Times New Roman"/>
          <w:bCs/>
          <w:snapToGrid w:val="0"/>
          <w:spacing w:val="-8"/>
          <w:sz w:val="32"/>
          <w:szCs w:val="32"/>
        </w:rPr>
        <w:tab/>
      </w:r>
      <w:r>
        <w:rPr>
          <w:rFonts w:hint="default" w:ascii="Times New Roman" w:hAnsi="Times New Roman" w:eastAsia="仿宋" w:cs="Times New Roman"/>
          <w:bCs/>
          <w:snapToGrid w:val="0"/>
          <w:spacing w:val="-8"/>
          <w:sz w:val="32"/>
          <w:szCs w:val="32"/>
          <w:lang w:val="en-US" w:eastAsia="zh-CN"/>
        </w:rPr>
        <w:t>7</w:t>
      </w:r>
    </w:p>
    <w:p>
      <w:pPr>
        <w:tabs>
          <w:tab w:val="right" w:leader="dot" w:pos="8296"/>
        </w:tabs>
        <w:spacing w:line="560" w:lineRule="exac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Cs/>
          <w:snapToGrid w:val="0"/>
          <w:spacing w:val="-8"/>
          <w:sz w:val="32"/>
          <w:szCs w:val="32"/>
        </w:rPr>
        <w:t>◆</w:t>
      </w:r>
      <w:r>
        <w:rPr>
          <w:rFonts w:hint="default" w:ascii="Times New Roman" w:hAnsi="Times New Roman" w:eastAsia="仿宋" w:cs="Times New Roman"/>
          <w:b w:val="0"/>
          <w:bCs/>
          <w:snapToGrid w:val="0"/>
          <w:spacing w:val="-8"/>
          <w:kern w:val="2"/>
          <w:sz w:val="32"/>
          <w:szCs w:val="32"/>
          <w:lang w:val="en-US" w:eastAsia="zh-CN" w:bidi="ar-SA"/>
        </w:rPr>
        <w:t>把总书记的殷殷嘱托转化为做好工作的强大动力 坚定信心真抓实干确保圆满完成全年目标任务</w:t>
      </w:r>
    </w:p>
    <w:p>
      <w:pPr>
        <w:tabs>
          <w:tab w:val="right" w:leader="dot" w:pos="8296"/>
        </w:tabs>
        <w:spacing w:line="560" w:lineRule="exact"/>
        <w:rPr>
          <w:rFonts w:hint="default" w:ascii="Times New Roman" w:hAnsi="Times New Roman" w:cs="Times New Roman"/>
          <w:sz w:val="32"/>
          <w:szCs w:val="32"/>
          <w:lang w:val="en-US" w:eastAsia="zh-CN"/>
        </w:rPr>
      </w:pPr>
      <w:r>
        <w:rPr>
          <w:rFonts w:hint="default" w:ascii="Times New Roman" w:hAnsi="Times New Roman" w:eastAsia="仿宋" w:cs="Times New Roman"/>
          <w:bCs/>
          <w:snapToGrid w:val="0"/>
          <w:spacing w:val="-8"/>
          <w:sz w:val="32"/>
          <w:szCs w:val="32"/>
        </w:rPr>
        <w:tab/>
      </w:r>
      <w:r>
        <w:rPr>
          <w:rFonts w:hint="default" w:ascii="Times New Roman" w:hAnsi="Times New Roman" w:eastAsia="仿宋" w:cs="Times New Roman"/>
          <w:bCs/>
          <w:snapToGrid w:val="0"/>
          <w:spacing w:val="-8"/>
          <w:sz w:val="32"/>
          <w:szCs w:val="32"/>
          <w:lang w:val="en-US" w:eastAsia="zh-CN"/>
        </w:rPr>
        <w:t>16</w:t>
      </w:r>
    </w:p>
    <w:p>
      <w:pPr>
        <w:tabs>
          <w:tab w:val="right" w:leader="dot" w:pos="8296"/>
        </w:tabs>
        <w:spacing w:line="560" w:lineRule="exact"/>
        <w:jc w:val="both"/>
        <w:rPr>
          <w:rFonts w:hint="eastAsia" w:ascii="仿宋" w:hAnsi="仿宋" w:eastAsia="仿宋" w:cs="仿宋"/>
          <w:b/>
          <w:bCs/>
          <w:kern w:val="2"/>
          <w:sz w:val="30"/>
          <w:szCs w:val="30"/>
          <w:lang w:val="en-US" w:eastAsia="zh-CN" w:bidi="ar-SA"/>
        </w:rPr>
      </w:pPr>
    </w:p>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jc w:val="center"/>
        <w:textAlignment w:val="auto"/>
        <w:rPr>
          <w:rFonts w:hint="eastAsia" w:ascii="方正小标宋简体" w:hAnsi="方正小标宋简体" w:eastAsia="方正小标宋简体" w:cs="方正小标宋简体"/>
          <w:b w:val="0"/>
          <w:bCs w:val="0"/>
          <w:w w:val="90"/>
          <w:kern w:val="2"/>
          <w:sz w:val="36"/>
          <w:szCs w:val="36"/>
          <w:lang w:val="en-US" w:eastAsia="zh-CN" w:bidi="ar-SA"/>
        </w:rPr>
      </w:pPr>
      <w:r>
        <w:rPr>
          <w:rFonts w:hint="eastAsia" w:ascii="方正小标宋简体" w:hAnsi="方正小标宋简体" w:eastAsia="方正小标宋简体" w:cs="方正小标宋简体"/>
          <w:b w:val="0"/>
          <w:bCs w:val="0"/>
          <w:w w:val="90"/>
          <w:kern w:val="2"/>
          <w:sz w:val="36"/>
          <w:szCs w:val="36"/>
          <w:lang w:val="en-US" w:eastAsia="zh-CN" w:bidi="ar-SA"/>
        </w:rPr>
        <w:t xml:space="preserve">习近平在四川考察时强调 推动新时代治蜀兴川再上新台阶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jc w:val="center"/>
        <w:textAlignment w:val="auto"/>
        <w:rPr>
          <w:rFonts w:hint="eastAsia" w:ascii="仿宋" w:hAnsi="仿宋" w:eastAsia="仿宋" w:cs="仿宋"/>
          <w:b/>
          <w:bCs/>
          <w:w w:val="86"/>
          <w:kern w:val="2"/>
          <w:sz w:val="32"/>
          <w:szCs w:val="32"/>
          <w:lang w:val="en-US" w:eastAsia="zh-CN" w:bidi="ar-SA"/>
        </w:rPr>
      </w:pPr>
      <w:r>
        <w:rPr>
          <w:rFonts w:hint="eastAsia" w:ascii="方正小标宋简体" w:hAnsi="方正小标宋简体" w:eastAsia="方正小标宋简体" w:cs="方正小标宋简体"/>
          <w:b w:val="0"/>
          <w:bCs w:val="0"/>
          <w:w w:val="86"/>
          <w:kern w:val="2"/>
          <w:sz w:val="36"/>
          <w:szCs w:val="36"/>
          <w:lang w:val="en-US" w:eastAsia="zh-CN" w:bidi="ar-SA"/>
        </w:rPr>
        <w:t>奋力谱写中国式现代化四川新篇章 返京途中在陕西汉</w:t>
      </w:r>
      <w:r>
        <w:rPr>
          <w:rFonts w:hint="eastAsia" w:ascii="方正小标宋简体" w:hAnsi="方正小标宋简体" w:eastAsia="方正小标宋简体" w:cs="方正小标宋简体"/>
          <w:b w:val="0"/>
          <w:bCs w:val="0"/>
          <w:w w:val="86"/>
          <w:kern w:val="2"/>
          <w:sz w:val="36"/>
          <w:szCs w:val="36"/>
          <w:lang w:val="en-US" w:eastAsia="zh-CN" w:bidi="ar-SA"/>
        </w:rPr>
        <w:t>中考察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来源：新华社</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4"/>
          <w:szCs w:val="24"/>
          <w:u w:val="none"/>
          <w:lang w:val="en-US" w:eastAsia="zh-CN" w:bidi="ar"/>
        </w:rPr>
        <w:fldChar w:fldCharType="begin"/>
      </w:r>
      <w:r>
        <w:rPr>
          <w:rFonts w:ascii="宋体" w:hAnsi="宋体" w:eastAsia="宋体" w:cs="宋体"/>
          <w:color w:val="333333"/>
          <w:kern w:val="0"/>
          <w:sz w:val="24"/>
          <w:szCs w:val="24"/>
          <w:u w:val="none"/>
          <w:lang w:val="en-US" w:eastAsia="zh-CN" w:bidi="ar"/>
        </w:rPr>
        <w:instrText xml:space="preserve"> HYPERLINK "http://www.cac.gov.cn/2023-07/29/c_1692281424018633.htm" </w:instrText>
      </w:r>
      <w:r>
        <w:rPr>
          <w:rFonts w:ascii="宋体" w:hAnsi="宋体" w:eastAsia="宋体" w:cs="宋体"/>
          <w:color w:val="333333"/>
          <w:kern w:val="0"/>
          <w:sz w:val="24"/>
          <w:szCs w:val="24"/>
          <w:u w:val="none"/>
          <w:lang w:val="en-US" w:eastAsia="zh-CN" w:bidi="ar"/>
        </w:rPr>
        <w:fldChar w:fldCharType="separate"/>
      </w:r>
      <w:r>
        <w:rPr>
          <w:rFonts w:ascii="宋体" w:hAnsi="宋体" w:eastAsia="宋体" w:cs="宋体"/>
          <w:color w:val="333333"/>
          <w:kern w:val="0"/>
          <w:sz w:val="24"/>
          <w:szCs w:val="24"/>
          <w:u w:val="none"/>
          <w:lang w:val="en-US" w:eastAsia="zh-CN" w:bidi="ar"/>
        </w:rPr>
        <w:fldChar w:fldCharType="end"/>
      </w:r>
      <w:r>
        <w:rPr>
          <w:rFonts w:ascii="宋体" w:hAnsi="宋体" w:eastAsia="宋体" w:cs="宋体"/>
          <w:color w:val="333333"/>
          <w:kern w:val="0"/>
          <w:sz w:val="24"/>
          <w:szCs w:val="24"/>
          <w:u w:val="none"/>
          <w:lang w:val="en-US" w:eastAsia="zh-CN" w:bidi="ar"/>
        </w:rPr>
        <w:fldChar w:fldCharType="begin"/>
      </w:r>
      <w:r>
        <w:rPr>
          <w:rFonts w:ascii="宋体" w:hAnsi="宋体" w:eastAsia="宋体" w:cs="宋体"/>
          <w:color w:val="333333"/>
          <w:kern w:val="0"/>
          <w:sz w:val="24"/>
          <w:szCs w:val="24"/>
          <w:u w:val="none"/>
          <w:lang w:val="en-US" w:eastAsia="zh-CN" w:bidi="ar"/>
        </w:rPr>
        <w:instrText xml:space="preserve"> HYPERLINK "http://www.cac.gov.cn/2023-07/29/c_1692281424018633.htm" </w:instrText>
      </w:r>
      <w:r>
        <w:rPr>
          <w:rFonts w:ascii="宋体" w:hAnsi="宋体" w:eastAsia="宋体" w:cs="宋体"/>
          <w:color w:val="333333"/>
          <w:kern w:val="0"/>
          <w:sz w:val="24"/>
          <w:szCs w:val="24"/>
          <w:u w:val="none"/>
          <w:lang w:val="en-US" w:eastAsia="zh-CN" w:bidi="ar"/>
        </w:rPr>
        <w:fldChar w:fldCharType="separate"/>
      </w:r>
      <w:r>
        <w:rPr>
          <w:rFonts w:ascii="宋体" w:hAnsi="宋体" w:eastAsia="宋体" w:cs="宋体"/>
          <w:color w:val="333333"/>
          <w:kern w:val="0"/>
          <w:sz w:val="24"/>
          <w:szCs w:val="24"/>
          <w:u w:val="none"/>
          <w:lang w:val="en-US" w:eastAsia="zh-CN" w:bidi="ar"/>
        </w:rPr>
        <w:fldChar w:fldCharType="end"/>
      </w:r>
    </w:p>
    <w:p>
      <w:pPr>
        <w:keepNext w:val="0"/>
        <w:keepLines w:val="0"/>
        <w:widowControl/>
        <w:suppressLineNumbers w:val="0"/>
        <w:spacing w:after="0" w:afterAutospacing="0"/>
        <w:ind w:left="200" w:right="0" w:firstLine="0"/>
        <w:jc w:val="center"/>
      </w:pPr>
      <w:r>
        <w:rPr>
          <w:rFonts w:hint="eastAsia" w:ascii="宋体" w:hAnsi="宋体" w:eastAsia="宋体" w:cs="宋体"/>
          <w:b w:val="0"/>
          <w:bCs w:val="0"/>
          <w:i w:val="0"/>
          <w:iCs w:val="0"/>
          <w:caps w:val="0"/>
          <w:color w:val="333333"/>
          <w:spacing w:val="0"/>
          <w:kern w:val="0"/>
          <w:sz w:val="12"/>
          <w:szCs w:val="12"/>
          <w:u w:val="none"/>
          <w:lang w:val="en-US" w:eastAsia="zh-CN" w:bidi="ar"/>
        </w:rPr>
        <w:fldChar w:fldCharType="begin"/>
      </w:r>
      <w:r>
        <w:rPr>
          <w:rFonts w:hint="eastAsia" w:ascii="宋体" w:hAnsi="宋体" w:eastAsia="宋体" w:cs="宋体"/>
          <w:b w:val="0"/>
          <w:bCs w:val="0"/>
          <w:i w:val="0"/>
          <w:iCs w:val="0"/>
          <w:caps w:val="0"/>
          <w:color w:val="333333"/>
          <w:spacing w:val="0"/>
          <w:kern w:val="0"/>
          <w:sz w:val="12"/>
          <w:szCs w:val="12"/>
          <w:u w:val="none"/>
          <w:lang w:val="en-US" w:eastAsia="zh-CN" w:bidi="ar"/>
        </w:rPr>
        <w:instrText xml:space="preserve"> HYPERLINK "http://www.cac.gov.cn/2023-07/29/c_1692281424018633.htm" \o "分享到微信" </w:instrText>
      </w:r>
      <w:r>
        <w:rPr>
          <w:rFonts w:hint="eastAsia" w:ascii="宋体" w:hAnsi="宋体" w:eastAsia="宋体" w:cs="宋体"/>
          <w:b w:val="0"/>
          <w:bCs w:val="0"/>
          <w:i w:val="0"/>
          <w:iCs w:val="0"/>
          <w:caps w:val="0"/>
          <w:color w:val="333333"/>
          <w:spacing w:val="0"/>
          <w:kern w:val="0"/>
          <w:sz w:val="12"/>
          <w:szCs w:val="12"/>
          <w:u w:val="none"/>
          <w:lang w:val="en-US" w:eastAsia="zh-CN" w:bidi="ar"/>
        </w:rPr>
        <w:fldChar w:fldCharType="separate"/>
      </w:r>
      <w:r>
        <w:rPr>
          <w:rFonts w:hint="eastAsia" w:ascii="宋体" w:hAnsi="宋体" w:eastAsia="宋体" w:cs="宋体"/>
          <w:b w:val="0"/>
          <w:bCs w:val="0"/>
          <w:i w:val="0"/>
          <w:iCs w:val="0"/>
          <w:caps w:val="0"/>
          <w:color w:val="333333"/>
          <w:spacing w:val="0"/>
          <w:kern w:val="0"/>
          <w:sz w:val="12"/>
          <w:szCs w:val="12"/>
          <w:u w:val="none"/>
          <w:lang w:val="en-US" w:eastAsia="zh-CN" w:bidi="ar"/>
        </w:rPr>
        <w:fldChar w:fldCharType="end"/>
      </w:r>
      <w:r>
        <w:rPr>
          <w:rFonts w:hint="eastAsia" w:ascii="宋体" w:hAnsi="宋体" w:eastAsia="宋体" w:cs="宋体"/>
          <w:b w:val="0"/>
          <w:bCs w:val="0"/>
          <w:i w:val="0"/>
          <w:iCs w:val="0"/>
          <w:caps w:val="0"/>
          <w:color w:val="333333"/>
          <w:spacing w:val="0"/>
          <w:kern w:val="0"/>
          <w:sz w:val="12"/>
          <w:szCs w:val="12"/>
          <w:u w:val="none"/>
          <w:lang w:val="en-US" w:eastAsia="zh-CN" w:bidi="ar"/>
        </w:rPr>
        <w:fldChar w:fldCharType="begin"/>
      </w:r>
      <w:r>
        <w:rPr>
          <w:rFonts w:hint="eastAsia" w:ascii="宋体" w:hAnsi="宋体" w:eastAsia="宋体" w:cs="宋体"/>
          <w:b w:val="0"/>
          <w:bCs w:val="0"/>
          <w:i w:val="0"/>
          <w:iCs w:val="0"/>
          <w:caps w:val="0"/>
          <w:color w:val="333333"/>
          <w:spacing w:val="0"/>
          <w:kern w:val="0"/>
          <w:sz w:val="12"/>
          <w:szCs w:val="12"/>
          <w:u w:val="none"/>
          <w:lang w:val="en-US" w:eastAsia="zh-CN" w:bidi="ar"/>
        </w:rPr>
        <w:instrText xml:space="preserve"> HYPERLINK "http://www.cac.gov.cn/2023-07/29/c_1692281424018633.htm" \o "分享到QQ空间" </w:instrText>
      </w:r>
      <w:r>
        <w:rPr>
          <w:rFonts w:hint="eastAsia" w:ascii="宋体" w:hAnsi="宋体" w:eastAsia="宋体" w:cs="宋体"/>
          <w:b w:val="0"/>
          <w:bCs w:val="0"/>
          <w:i w:val="0"/>
          <w:iCs w:val="0"/>
          <w:caps w:val="0"/>
          <w:color w:val="333333"/>
          <w:spacing w:val="0"/>
          <w:kern w:val="0"/>
          <w:sz w:val="12"/>
          <w:szCs w:val="12"/>
          <w:u w:val="none"/>
          <w:lang w:val="en-US" w:eastAsia="zh-CN" w:bidi="ar"/>
        </w:rPr>
        <w:fldChar w:fldCharType="separate"/>
      </w:r>
      <w:r>
        <w:rPr>
          <w:rFonts w:hint="eastAsia" w:ascii="宋体" w:hAnsi="宋体" w:eastAsia="宋体" w:cs="宋体"/>
          <w:b w:val="0"/>
          <w:bCs w:val="0"/>
          <w:i w:val="0"/>
          <w:iCs w:val="0"/>
          <w:caps w:val="0"/>
          <w:color w:val="333333"/>
          <w:spacing w:val="0"/>
          <w:kern w:val="0"/>
          <w:sz w:val="12"/>
          <w:szCs w:val="12"/>
          <w:u w:val="none"/>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中央总书记、国家主席、中央军委主席习近平近日在四川考察时强调，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四川要进一步从全国大局把握自身的战略地位和战略使命，立足本地实际，明确发展思路和主攻方向，锻长板、补短板，努力在提高科技创新能力、建设现代化产业体系、推进乡村振兴、加强生态环境治理等方面实现新突破，推动新时代治蜀兴川再上新台阶，奋力谱写中国式现代化四川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7月25日至27日，习近平在四川省委书记王晓晖和省长黄强陪同下，先后来到广元、德阳等地进行调研。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25日下午，习近平首先来到广元市剑阁县考察了翠云廊。这里是古代关中平原通往四川盆地古蜀道的重要路段，有迄今保存最完好的古代人工栽植驿道古柏群。习近平听取古蜀道发展历程、翠云廊整体情况介绍，沿古道步行察看千年古柏长势，详细询问历史上植柏护柏情况。他指出，这片全世界最大的人工古柏林，之所以能够延续得这么久、保护得这么好，得益于明代开始颁布实行“官民相禁剪伐”、“交树交印”等制度，一直沿袭至今、相习成风，更得益于当地百姓世代共同守护。这启示我们，抓生态文明建设必须搭建好制度框架，抓好制度执行，同时充分调动广大人民群众的积极性主动性创造性，巩固发展新时代生态文明建设成果。临行前，他嘱咐当地负责同志，要把古树名木保护好，把中华优秀传统文化传承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位于德阳市广汉市西北鸭子河南岸的三星堆遗址，代表了数千年前的古蜀文明面貌和发展水平，是同时期长江流域文化内涵最丰富、面积最大的都城遗址。26日下午，习近平来到三星堆博物馆新馆，参观“世纪逐梦”、“巍然王都”、“天地人神”等展陈，了解三星堆遗址发掘历程和古蜀文明成果。在三星堆博物馆文物保护与修复馆，习近平走进文保修复工作区，仔细察看文物保护修复工作流程细节和最新技术，同现场工作人员亲切交流。习近平指出，三星堆遗址考古成果在世界上是叫得响的，展现了四千多年前的文明成果，为中华文明多元一体、古蜀文明与中原文明相互影响等提供了更为有力的考古实证。文物保护修复是一项长期任务，要加大国家支持力度，加强人才队伍建设，发扬严谨细致的工匠精神，一件一件来，久久为功，做出更大成绩。习近平代表党中央，对三星堆博物馆新馆的落成使用表示热烈祝贺，向广大考古工作者表示衷心感谢和崇高敬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27日上午，习近平听取了四川省委和省政府工作汇报，对四川各项工作取得的成绩给予肯定，希望四川在推进科技创新和科技成果转化上同时发力，在建设现代化产业体系上精准发力，在推进乡村振兴上全面发力，在筑牢长江黄河上游生态屏障上持续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习近平指出，以科技创新开辟发展新领域新赛道、塑造发展新动能新优势，是大势所趋，也是高质量发展的迫切要求，必须依靠创新特别是科技创新实现动力变革和动能转换。</w:t>
      </w:r>
      <w:r>
        <w:rPr>
          <w:rFonts w:hint="eastAsia" w:ascii="仿宋" w:hAnsi="仿宋" w:eastAsia="仿宋" w:cs="仿宋"/>
          <w:sz w:val="32"/>
          <w:szCs w:val="32"/>
          <w:lang w:eastAsia="zh-CN"/>
        </w:rPr>
        <w:t>四川要发挥高校和科研机构众多、创新人才集聚的优势和产业体系较为完善、产业基础雄厚的优势，在科技创新和科技成果转化上同时发力。要完善科技创新体系，积极对接国家战略科技力量和资源，优化完善创新资源布局，努力攻克一批关键核心技术，着力打造西部地区创新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习近平强调，四川是我国发展的战略腹地，在国家发展大局特别是实施西部大开发战略中具有独特而重要的地位。</w:t>
      </w:r>
      <w:r>
        <w:rPr>
          <w:rFonts w:hint="eastAsia" w:ascii="仿宋" w:hAnsi="仿宋" w:eastAsia="仿宋" w:cs="仿宋"/>
          <w:sz w:val="32"/>
          <w:szCs w:val="32"/>
          <w:lang w:eastAsia="zh-CN"/>
        </w:rPr>
        <w:t>要依托制造业的独特优势，积极服务国家产业链供应链安全，高质量对接东部沿海地区产业新布局。要把发展特色优势产业和战略性新兴产业作为主攻方向，加快改造提升传统产业，前瞻部署未来产业，促进数字经济与实体经济深度融合，构建富有四川特色和优势的现代化产业体系。要科学规划建设新型能源体系，促进水风光氢天然气等多能互补发展。要强化粮食和战略性矿产资源等生产供应，打造保障国家重要初级产品供给战略基地。要坚持“川渝一盘棋”，加强成渝区域协同发展，构筑向西开放战略高地和参与国际竞争新基地，尽快成为带动西部高质量发展的重要增长极和新的动力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习近平指出，要巩固脱贫攻坚成果，把</w:t>
      </w:r>
      <w:bookmarkStart w:id="4" w:name="_GoBack"/>
      <w:bookmarkEnd w:id="4"/>
      <w:r>
        <w:rPr>
          <w:rFonts w:hint="eastAsia" w:ascii="仿宋" w:hAnsi="仿宋" w:eastAsia="仿宋" w:cs="仿宋"/>
          <w:b/>
          <w:bCs/>
          <w:sz w:val="32"/>
          <w:szCs w:val="32"/>
          <w:lang w:eastAsia="zh-CN"/>
        </w:rPr>
        <w:t>乡村振兴摆在治蜀兴川的突出位置，更好扛起粮食、生猪、油料等重要农产品稳产保供责任。</w:t>
      </w:r>
      <w:r>
        <w:rPr>
          <w:rFonts w:hint="eastAsia" w:ascii="仿宋" w:hAnsi="仿宋" w:eastAsia="仿宋" w:cs="仿宋"/>
          <w:sz w:val="32"/>
          <w:szCs w:val="32"/>
          <w:lang w:eastAsia="zh-CN"/>
        </w:rPr>
        <w:t>要抓住种子和耕地两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土地流转关，不能借流转之机搞“非农化”。要加强社会保障体系城乡统筹，推动基本公共服务城乡均等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习近平强调，四川是长江上游重要的水源涵养地、黄河上游重要的水源补给区，也是全球生物多样性保护重点地区，要把生态文明建设这篇大文章做好。</w:t>
      </w:r>
      <w:r>
        <w:rPr>
          <w:rFonts w:hint="eastAsia" w:ascii="仿宋" w:hAnsi="仿宋" w:eastAsia="仿宋" w:cs="仿宋"/>
          <w:sz w:val="32"/>
          <w:szCs w:val="32"/>
          <w:lang w:eastAsia="zh-CN"/>
        </w:rPr>
        <w:t>要坚持山水林田湖草沙一体化保护和系统治理，强化国土空间管控和负面清单管理，严格落实自然保护地、生态保护红线监管制度。要加快建立以国家公园为主体的自然保护地体系。要推行草原森林河流湖泊湿地休养生息。要加快调整优化产业结构、能源结构、交通运输结构、用地结构，推进资源集约节约利用，积极倡导绿色低碳生产生活方式。要以更高标准打好蓝天、碧水、净土保卫战，积极探索生态产品价值实现机制，完善生态保护补偿机制，提升生态环境治理现代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习近平指出，四川是自然灾害频发之地，要健全应急管理体系，加强应急力量建设，形成长效机制，系统提升防灾减灾救灾能力。</w:t>
      </w:r>
      <w:r>
        <w:rPr>
          <w:rFonts w:hint="eastAsia" w:ascii="仿宋" w:hAnsi="仿宋" w:eastAsia="仿宋" w:cs="仿宋"/>
          <w:sz w:val="32"/>
          <w:szCs w:val="32"/>
          <w:lang w:eastAsia="zh-CN"/>
        </w:rPr>
        <w:t>7、8月份长江流域进入主汛期，要全面落实防汛救灾主体责任，做好防汛抗洪救灾各项应对准备工作。要科学救灾，防止发生次生灾害，最大限度减少人员伤亡和财产损失，尽快恢复正常生产生活秩序。要落实落细安全生产责任制，全面排查安全生产隐患，坚决防范和遏制重特大安全生产事故发生，切实保障人民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习近平强调，第一批主题教育只剩下一个多月时间，各级党组织要落实党中央部署，善始善终、慎终如始，务求实效。</w:t>
      </w:r>
      <w:r>
        <w:rPr>
          <w:rFonts w:hint="eastAsia" w:ascii="仿宋" w:hAnsi="仿宋" w:eastAsia="仿宋" w:cs="仿宋"/>
          <w:sz w:val="32"/>
          <w:szCs w:val="32"/>
          <w:lang w:eastAsia="zh-CN"/>
        </w:rPr>
        <w:t>要对主题教育的实效进行科学、客观评估。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整改整治是否到位；检验干部队伍教育整顿成效，要看思想不纯和组织不纯现象是否纠正、政治隐患是否消除。评估成效要用事实说话，开门抓评估，让群众评价，确保评估客观真实。评估主题教育成效，很重要的一个方面是看形式主义、官僚主义是否得到有效解决，要对形式主义、官僚主义的东西来一次检视，分析根源，对症下药，切实改出实效。要开好领导班子专题民主生活会和基层党组织组织生活会，结合学查改开展批评和自我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习近平十分关心汉江流域历史文化传承和生态保护。7月29日，在返京途中，习近平走下列车，在陕西省委书记赵一德、省长赵刚陪同下，来到汉中市考察。习近平参观汉中市博物馆有关历史文物展陈，了解汉中历史文化、文物保护情况。他指出，文物承载灿烂文明，传承历史文化，维系民族精神。要发挥好博物馆保护、传承、研究、展示人类文明的重要作用，守护好中华文脉，并让文物活起来，扩大中华文化的影响力。汉中藤编等非物质文化遗产久负盛名，要发展壮大特色产业，更好带动群众增收致富。离开博物馆时，附近的乡亲们围拢过来热情欢呼“总书记好”。习近平亲切地对大家说，我在2008年汶川大地震抗震救灾时来过汉中，这些年一直牵挂着这里。这次来，看到这里发展变化很大，城市井然有序，很欣慰。他祝愿大家工作好、生活好、家庭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途中，习近平考察了地处汉江汉中城区段的天汉湿地公园，称赞这里是市民“幸福园”。习近平强调，汉江及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宜居宜游的生态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李干杰、何立峰及中央和国家机关有关部门负责同志陪同考察，主题教育中央第十二指导组负责同志参加汇报会</w:t>
      </w: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习近平：在文化传承发展座谈会上的讲话</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来源：《求是》2023年第17期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今天，我们召开文化传承发展座谈会。座谈会之前，我先后参观了新建成的中国国家版本馆和中国历史研究院的考古博物馆，很有收获。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成立中国历史研究院、中国国家版本馆，是党中央作出的重大决策。中华民族具有百万年的人类史、一万年的文化史、五千多年的文明史。这次参观考察中国历史研究院、中国国家版本馆，我更加深切感到中国文化源远流长，中华文明博大精深。只有全面深入了解中华文明的历史，才能更有效地推动中华优秀传统文化创造性转化、创新性发展，更有力地推进中国特色社会主义文化建设，建设中华民族现代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文化关乎国本、国运。这段时间，我一直在思考推进中国特色社会主义文化建设、建设中华民族现代文明这个重大问题。这也是召开这次座谈会的原因。这里，我讲3个问题。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一、深刻把握中华文明的突出特性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华优秀传统文化有很多重要元素，比如，天下为公、天下大同的社会理想，民为邦本、为政以德的治理思想，九州共贯、多元一体的大一统传统，修齐治平、兴亡有责的家国情怀，厚德载物、明德弘道的精神追求，富民厚生、义利兼顾的经济伦理，天人合一、万物并育的生态理念，实事求是、知行合一的哲学思想，执两用中、守中致和的思维方法，讲信修睦、亲仁善邻的交往之道等，共同塑造出中华文明的突出特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中华文明具有突出的连续性。</w:t>
      </w:r>
      <w:r>
        <w:rPr>
          <w:rFonts w:hint="eastAsia" w:ascii="仿宋" w:hAnsi="仿宋" w:eastAsia="仿宋" w:cs="仿宋"/>
          <w:sz w:val="32"/>
          <w:szCs w:val="32"/>
        </w:rPr>
        <w:t>中华文明是世界上唯一绵延不断且以国家形态发展至今的伟大文明。这充分证明了中华文明具有自我发展、回应挑战、开创新局的文化主体性与旺盛生命力。深厚的家国情怀与深沉的历史意识，为中华民族打下了维护大一统的人心根基，成为中华民族历经千难万险而不断复兴的精神支撑。中华文明的连续性，从根本上决定了中华民族必然走自己的路。如果不从源远流长的历史连续性来认识中国，就不可能理解古代中国，也不可能理解现代中国，更不可能理解未来中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中华文明具有突出的创新性。</w:t>
      </w:r>
      <w:r>
        <w:rPr>
          <w:rFonts w:hint="eastAsia" w:ascii="仿宋" w:hAnsi="仿宋" w:eastAsia="仿宋" w:cs="仿宋"/>
          <w:sz w:val="32"/>
          <w:szCs w:val="32"/>
        </w:rPr>
        <w:t>中华文明是革故鼎新、辉光日新的文明，静水深流与波澜壮阔交织。连续不是停滞、更不是僵化，而是以创新为支撑的历史进步过程。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中华文明具有突出的统一性。</w:t>
      </w:r>
      <w:r>
        <w:rPr>
          <w:rFonts w:hint="eastAsia" w:ascii="仿宋" w:hAnsi="仿宋" w:eastAsia="仿宋" w:cs="仿宋"/>
          <w:sz w:val="32"/>
          <w:szCs w:val="32"/>
        </w:rPr>
        <w:t>中华文明长期的大一统传统，形成了多元一体、团结集中的统一性。“向内凝聚”的统一性追求，是文明连续的前提，也是文明连续的结果。团结统一是福，分裂动荡是祸，是中国人用血的代价换来的宝贵经验教训。中华文明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中华文明具有突出的包容性。</w:t>
      </w:r>
      <w:r>
        <w:rPr>
          <w:rFonts w:hint="eastAsia" w:ascii="仿宋" w:hAnsi="仿宋" w:eastAsia="仿宋" w:cs="仿宋"/>
          <w:sz w:val="32"/>
          <w:szCs w:val="32"/>
        </w:rPr>
        <w:t>中华文明从来不用单一文化代替多元文化，而是由多元文化汇聚成共同文化，化解冲突，凝聚共识。中华文化认同超越地域乡土、血缘世系、宗教信仰等，把内部差异极大的广土巨族整合成多元一体的中华民族。越包容，就越是得到认同和维护，就越会绵延不断。中华文明的包容性，从根本上决定了中华民族交往交流交融的历史取向，决定了中国各宗教信仰多元并存的和谐格局，决定了中华文化对世界文明兼收并蓄的开放胸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中华文明具有突出的和平性。</w:t>
      </w:r>
      <w:r>
        <w:rPr>
          <w:rFonts w:hint="eastAsia" w:ascii="仿宋" w:hAnsi="仿宋" w:eastAsia="仿宋" w:cs="仿宋"/>
          <w:sz w:val="32"/>
          <w:szCs w:val="32"/>
        </w:rPr>
        <w:t>和平、和睦、和谐是中华文明五千多年来一直传承的理念，主张以道德秩序构造一个群己合一的世界，在人己关系中以他人为重。倡导交通成和，反对隔绝闭塞；倡导共生并进，反对强人从己；倡导保合太和，反对丛林法则。中华文明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二、深刻理解“两个结合”的重大意义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五千多年中华文明深厚基础上开辟和发展中国特色社会主义，把马克思主义基本原理同中国具体实际、同中华优秀传统文化相结合是必由之路。这是我们在探索中国特色社会主义道路中得出的规律性认识。我们一直强调把马克思主义基本原理同中国具体实际相结合，现在我们又明确提出“第二个结合”。我说过，如果没有中华五千年文明，哪里有什么中国特色？如果不是中国特色，哪有我们今天这么成功的中国特色社会主义道路？只有立足波澜壮阔的中华五千多年文明史，才能真正理解中国道路的历史必然、文化内涵与独特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历史正反两方面的经验表明，“两个结合”是我们取得成功的最大法宝。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第一，“结合”的前提是彼此契合。</w:t>
      </w:r>
      <w:r>
        <w:rPr>
          <w:rFonts w:hint="eastAsia" w:ascii="仿宋" w:hAnsi="仿宋" w:eastAsia="仿宋" w:cs="仿宋"/>
          <w:sz w:val="32"/>
          <w:szCs w:val="32"/>
        </w:rPr>
        <w:t>“结合”不是硬凑在一起的。马克思主义和中华优秀传统文化来源不同，但彼此存在高度的契合性。比如，天下为公、讲信修睦的社会追求与共产主义、社会主义的理想信念相通，民为邦本、为政以德的治理思想与人民至上的政治观念相融，革故鼎新、自强不息的担当与共产党人的革命精神相合。马克思主义从社会关系的角度把握人的本质，中华文化也把人安放在家国天下之中，都反对把人看作孤立的个体。相互契合才能有机结合。正是在这个意义上，我们才说中国共产党既是马克思主义的坚定信仰者和践行者，又是中华优秀传统文化的忠实继承者和弘扬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第二，“结合”的结果是互相成就。</w:t>
      </w:r>
      <w:r>
        <w:rPr>
          <w:rFonts w:hint="eastAsia" w:ascii="仿宋" w:hAnsi="仿宋" w:eastAsia="仿宋" w:cs="仿宋"/>
          <w:sz w:val="32"/>
          <w:szCs w:val="32"/>
        </w:rPr>
        <w:t>“结合”不是“拼盘”，不是简单的“物理反应”，而是深刻的“化学反应”，造就了一个有机统一的新的文化生命体。一方面，马克思主义把先进的思想理论带到中国，以真理之光激活了中华文明的基因，引领中国走进现代世界，推动了中华文明的生命更新和现代转型。从民本到民主，从九州共贯到中华民族共同体，从万物并育到人与自然和谐共生，从富民厚生到共同富裕，中华文明别开生面，实现了从传统到现代的跨越，发展出中华文明的现代形态。另一方面，中华优秀传统文化充实了马克思主义的文化生命，推动马克思主义不断实现中国化时代化的新飞跃，显示出日益鲜明的中国风格与中国气派，中国化马克思主义成为中华文化和中国精神的时代精华。“第二个结合”让马克思主义成为中国的，中华优秀传统文化成为现代的，让经由“结合”而形成的新文化成为中国式现代化的文化形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第三，“结合”筑牢了道路根基。</w:t>
      </w:r>
      <w:r>
        <w:rPr>
          <w:rFonts w:hint="eastAsia" w:ascii="仿宋" w:hAnsi="仿宋" w:eastAsia="仿宋" w:cs="仿宋"/>
          <w:sz w:val="32"/>
          <w:szCs w:val="32"/>
        </w:rPr>
        <w:t>我们的社会主义为什么不一样？为什么能够生机勃勃、充满活力？关键就在于中国特色。中国特色的关键就在于“两个结合”。中国特色社会主义道路首先是社会主义，这是从马克思主义那里来的；同时，中国文化中朴素的社会主义元素也提供了中国接受马克思主义的文化基础。建设中国特色社会主义，我们的道路越走越宽广、越走越坚定。在中国特色社会主义新时代，党和国家的事业之所以取得了历史性成就、发生了历史性变革，一个重要原因就是我们坚持了“两个结合”。中国特色社会主义道路是在马克思主义指导下走出来的，也是从五千多年中华文明史中走出来的；“第二个结合”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第四，“结合”打开了创新空间。</w:t>
      </w:r>
      <w:r>
        <w:rPr>
          <w:rFonts w:hint="eastAsia" w:ascii="仿宋" w:hAnsi="仿宋" w:eastAsia="仿宋" w:cs="仿宋"/>
          <w:sz w:val="32"/>
          <w:szCs w:val="32"/>
        </w:rPr>
        <w:t>“结合”本身就是创新，同时又开启了广阔的理论和实践创新空间。“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第五，“结合”巩固了文化主体性。</w:t>
      </w:r>
      <w:r>
        <w:rPr>
          <w:rFonts w:hint="eastAsia" w:ascii="仿宋" w:hAnsi="仿宋" w:eastAsia="仿宋" w:cs="仿宋"/>
          <w:sz w:val="32"/>
          <w:szCs w:val="32"/>
        </w:rPr>
        <w:t>任何文化要立得住、行得远，要有引领力、凝聚力、塑造力、辐射力，就必须有自己的主体性。中国共产党历来重视文化，新时代我们在道路自信、理论自信、制度自信的基础上增加了文化自信。文化自信就来自我们的文化主体性。这一主体性是中国共产党带领中国人民在中国大地上建立起来的；是在创造性转化、创新性发展中华优秀传统文化，继承革命文化，发展社会主义先进文化的基础上，借鉴吸收人类一切优秀文明成果的基础上建立起来的；是通过把马克思主义基本原理同中国具体实际、同中华优秀传统文化相结合建立起来的。创立新时代中国特色社会主义思想就是这一文化主体性的最有力体现。有了文化主体性，就有了文化意义上坚定的自我，文化自信就有了根本依托，中国共产党就有了引领时代的强大文化力量，中华民族和中国人民就有了国家认同的坚实文化基础，中华文明就有了和世界其他文明交流互鉴的鲜明文化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三、更好担负起新的文化使命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党的十八大以来，党中央在领导党和人民推进治国理政的实践中，把文化建设摆在全局工作的重要位置。经过这些年的不懈努力，文化传承发展呈现出新的气象、开创了新的局面，社会主义文化强国建设迈出坚实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实践中，我们不断深化对文化建设的规律性认识，提出一系列新思想新观点新论断。这些重要观点，是新时代党领导文化建设实践经验的理论总结，是做好宣传思想文化工作的根本遵循，必须长期坚持贯彻、不断丰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在新的起点上继续推动文化繁荣、建设文化强国、建设中华民族现代文明，是我们在新时代新的文化使命。这里，我着重强调3点。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第一，坚定文化自信。</w:t>
      </w:r>
      <w:r>
        <w:rPr>
          <w:rFonts w:hint="eastAsia" w:ascii="仿宋" w:hAnsi="仿宋" w:eastAsia="仿宋" w:cs="仿宋"/>
          <w:sz w:val="32"/>
          <w:szCs w:val="32"/>
        </w:rPr>
        <w:t>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第二，秉持开放包容。</w:t>
      </w:r>
      <w:r>
        <w:rPr>
          <w:rFonts w:hint="eastAsia" w:ascii="仿宋" w:hAnsi="仿宋" w:eastAsia="仿宋" w:cs="仿宋"/>
          <w:sz w:val="32"/>
          <w:szCs w:val="32"/>
        </w:rPr>
        <w:t>开放包容始终是文明发展的活力来源，也是文化自信的显著标志。中华文明的博大气象，就得益于中华文化自古以来开放的姿态、包容的胸怀。秉持开放包容，就是要更加积极主动地学习借鉴人类创造的一切优秀文明成果。无论是对内提升先进文化的凝聚力感召力，还是对外增强中华文明的传播力影响力，都离不开融通中外、贯通古今。经过长期努力，我们比以往任何一个时代都更有条件破解“古今中西之争”，也比以往任何一个时代都更迫切需要一批熔铸古今、汇通中西的文化成果。我们必须坚持马克思主义中国化时代化，传承发展中华优秀传统文化，促进外来文化本土化，不断培育和创造新时代中国特色社会主义文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第三，坚持守正创新。</w:t>
      </w:r>
      <w:r>
        <w:rPr>
          <w:rFonts w:hint="eastAsia" w:ascii="仿宋" w:hAnsi="仿宋" w:eastAsia="仿宋" w:cs="仿宋"/>
          <w:sz w:val="32"/>
          <w:szCs w:val="32"/>
        </w:rPr>
        <w:t>对文化建设来说，守正才能不迷失自我、不迷失方向，创新才能把握时代、引领时代。守正，守的是马克思主义在意识形态领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正创新的正气和锐气，赓续历史文脉、谱写当代华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同志们！对历史最好的继承就是创造新的历史，对人类文明最大的礼敬就是创造人类文明新形态。希望大家担当使命、奋发有为，共同努力创造属于我们这个时代的新文化，建设中华民族现代文明！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 xml:space="preserve">把总书记的殷殷嘱托转化为做好工作的强大动力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坚定信心真抓实干确保圆满完成全年目标任务</w:t>
      </w:r>
    </w:p>
    <w:p>
      <w:pPr>
        <w:keepNext w:val="0"/>
        <w:keepLines w:val="0"/>
        <w:widowControl/>
        <w:suppressLineNumbers w:val="0"/>
        <w:pBdr>
          <w:bottom w:val="none" w:color="auto" w:sz="0" w:space="0"/>
        </w:pBdr>
        <w:shd w:val="clear" w:fill="FFFFFF"/>
        <w:ind w:left="0" w:right="225" w:firstLine="0"/>
        <w:jc w:val="left"/>
        <w:rPr>
          <w:rFonts w:ascii="Arial" w:hAnsi="Arial" w:cs="Arial"/>
          <w:i w:val="0"/>
          <w:iCs w:val="0"/>
          <w:caps w:val="0"/>
          <w:color w:val="000000"/>
          <w:spacing w:val="0"/>
          <w:sz w:val="18"/>
          <w:szCs w:val="1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default" w:ascii="仿宋" w:hAnsi="仿宋" w:eastAsia="仿宋" w:cs="仿宋"/>
          <w:sz w:val="32"/>
          <w:szCs w:val="32"/>
        </w:rPr>
        <w:t>7月31日，省委工作会议在成都召开。会议深入学习贯彻习近平总书记来川视察重要指示精神，总结上半年工作，安排部署下半年工作，进一步动员全省上下始终铭记关怀、不负重托、感恩奋进，推动新时代治蜀兴川再上新台阶，奋力谱写中国式现代化四川新篇章。省委书记王晓晖主持会议并讲话。</w:t>
      </w:r>
      <w:r>
        <w:rPr>
          <w:rFonts w:hint="default" w:ascii="仿宋" w:hAnsi="仿宋" w:eastAsia="仿宋" w:cs="仿宋"/>
          <w:b/>
          <w:bCs/>
          <w:sz w:val="32"/>
          <w:szCs w:val="32"/>
        </w:rPr>
        <w:t>他强调，要坚定用总书记来川视察重要指示精神统揽四川工作，切实把总书记的殷殷嘱托转化为做好工作的强大动力，以钉钉子精神做好下半年工作，确保圆满完成全年目标任务，确保新时代新征程四川现代化建设开好局起好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default" w:ascii="仿宋" w:hAnsi="仿宋" w:eastAsia="仿宋" w:cs="仿宋"/>
          <w:sz w:val="32"/>
          <w:szCs w:val="32"/>
        </w:rPr>
        <w:t>省委副书记、省长黄强出席会议并传达习近平总书记来川视察重要指示精神，省政协主席田向利，省委副书记、成都市委书记施小琳出席。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default" w:ascii="仿宋" w:hAnsi="仿宋" w:eastAsia="仿宋" w:cs="仿宋"/>
          <w:sz w:val="32"/>
          <w:szCs w:val="32"/>
        </w:rPr>
        <w:t>王晓晖在讲话中指出，在深入学习贯彻党的二十大精神、奋力推进全面建设社会主义现代化国家开好局起好步的关键时期，习近平总书记亲临四川视察指导，亲自出席成都大运会开幕式并举行系列主场外交活动，这是四川发展历程中具有里程碑意义的大事。总书记作出的系列重要指示，把脉精准、针对性强，是习近平新时代中国特色社会主义思想“四川篇”的最新发展，是对四川发展最权威、最深刻、最有力的科学指导。学习宣传贯彻总书记来川视察重要指示精神，是当前和今后一个时期全省的重要政治任务。全省上下要站在坚定拥护“两个确立”、坚决做到“两个维护”的政治高度，深刻领会总书记重要指示精神的丰富内涵、核心要义和实践要求，与学习贯彻党的二十大精神和党的十八大以来总书记对四川工作系列重要指示精神贯通起来，坚定用以统揽四川各项工作，确保总书记的重要指示要求在四川落地生根、开花结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default" w:ascii="仿宋" w:hAnsi="仿宋" w:eastAsia="仿宋" w:cs="仿宋"/>
          <w:b/>
          <w:bCs/>
          <w:sz w:val="32"/>
          <w:szCs w:val="32"/>
        </w:rPr>
        <w:t>王晓晖指出，要深刻领会习近平总书记对四川的深切关怀，牢牢把握治蜀兴川事业发展的正确方向。</w:t>
      </w:r>
      <w:r>
        <w:rPr>
          <w:rFonts w:hint="default" w:ascii="仿宋" w:hAnsi="仿宋" w:eastAsia="仿宋" w:cs="仿宋"/>
          <w:sz w:val="32"/>
          <w:szCs w:val="32"/>
        </w:rPr>
        <w:t>回望新时代治蜀兴川发展历程，四川发展每到重要节点、关键时刻，总书记都及时为我们掌舵领航、指引方向。特别是这次来川重要讲话中，总书记从脱贫攻坚、经济发展、改革开放、民生事业、生态环境、党的建设、社会大局稳定等方面概括了党的十九大以来四川工作取得的成绩，强调“今年以来，四川各项工作保持良好发展势头。党中央对四川的工作是充分肯定的”，这既是高度肯定、更是勉励鞭策。可以说，四川取得的每一份成绩、每一点进步，都是总书记、党中央坚强领导的结果，是党的创新理论科学指引的结果。我们要深刻领悟“两个确立”的决定性意义，更加坚定地维护核心、紧跟核心，更加自觉地立足四川、服务全局，更加信心百倍地走好新的赶考之路，确保治蜀兴川事业始终沿着总书记指引的方向阔步前行。</w:t>
      </w:r>
      <w:r>
        <w:rPr>
          <w:rFonts w:hint="default" w:ascii="仿宋" w:hAnsi="仿宋" w:eastAsia="仿宋" w:cs="仿宋"/>
          <w:b/>
          <w:bCs/>
          <w:sz w:val="32"/>
          <w:szCs w:val="32"/>
        </w:rPr>
        <w:t>要深刻领会总书记为四川作出的战略擘画，更好肩负起推动新时代治蜀兴川再上新台阶的重大使命。总书记这次来川视察赋予四川新的时代重任、寄予新的殷切期望，清晰指明了新时代新征程做好四川工作的总体要求、着力重点、突破路径和目标任务，为四川未来发展提供了方向指引和根本遵循。我们要深刻把握、认真践行，一步一个脚印把总书记为四川擘画的宏伟蓝图变成美好现实。要深刻领会总书记提出的“四个发力”的重要要求，奋力开创四川高质量发展新局面。总书记鲜明提出“四个发力”的重要要求，抓住了四川高质量发展的根本性、关键性、全局性问题，每一条都是着眼战略全局作出的重大部署，都是为四川量身作出的战略指引。我们要一条一条深入研究，形成具体的施工方案和行动计划，一项一项落实到位、见到成效。要深刻领会总书记对主题教育的最新部署，更加坚定用党的创新理论凝心铸魂。总书记对开展好主题教育提出“善始善终、慎终如始”的重要要求，重点阐述了检验主题教育成果的4个方面标准，清晰指明了当前主题教育的工作重点和任务举措。我们要持续用力把全省主题教育引向深入，切实做到以学铸魂、以学增智、以学正风、以学促干，确保取得符合中央要求、让人民群众满意的好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default" w:ascii="仿宋" w:hAnsi="仿宋" w:eastAsia="仿宋" w:cs="仿宋"/>
          <w:sz w:val="32"/>
          <w:szCs w:val="32"/>
        </w:rPr>
        <w:t>王晓晖指出，今年以来面对错综复杂的外部环境和艰巨繁重的改革发展稳定任务，在习近平总书记、党中央的坚强领导下，通过全省广大干部群众团结奋斗、拼搏实干，全省经济运行整体向好，“双圈”建设走深走实，区域发展更加协调，发展动能持续增强，民生福祉不断提升，生态环境明显改善，治蜀兴川各项事业取得新的进展。总体看，全省经济发展稳中有进，正处于加快追赶、持续恢复的上行通道，但发展不平衡不充分问题比较突出，经济持续向好的基础仍不牢固。同时也要看到，我省经济发展基本面整体是好的，新的发展动能和有利因素正在累积，项目储备充足，要素保障有力，特别是下半年国家将加大宏观政策调控力度，密集出台一揽子支持政策措施，必将有力推动经济持续回升向好。全省上下要进一步坚定完成全年目标任务的信心决心，以时不我待的责任感和只争朝夕的紧迫感抓好下半年工作，脚踏实地、埋头苦干，确保圆满完成全年目标任务，为全国发展大局作出经济大省应有贡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default" w:ascii="仿宋" w:hAnsi="仿宋" w:eastAsia="仿宋" w:cs="仿宋"/>
          <w:b/>
          <w:bCs/>
          <w:sz w:val="32"/>
          <w:szCs w:val="32"/>
        </w:rPr>
        <w:t>王晓晖指出，要切实把总书记的殷殷嘱托转化为强大动力，以钉钉子精神做好下半年各项重点工作。</w:t>
      </w:r>
      <w:r>
        <w:rPr>
          <w:rFonts w:hint="default" w:ascii="仿宋" w:hAnsi="仿宋" w:eastAsia="仿宋" w:cs="仿宋"/>
          <w:sz w:val="32"/>
          <w:szCs w:val="32"/>
        </w:rPr>
        <w:t>要扎实推进成渝地区双城经济圈建设，坚持“川渝一盘棋”，聚焦年度任务，争取更多国家科技和生产力布局，强化双核联动，壮大成渝主轴，推动中部崛起，更好促进区域协同发展，打造我国经济增长“第四极”，尽快成为带动西部高质量发展的重要增长极和新的动力源。要持续保持经济回升向好态势，牢牢把握高质量发展这一首要任务，把稳增长放在更加突出的位置，锚定全年目标任务，狠抓项目投资工作，千方百计扩大消费，借势扩大外贸外资规模，进一步激发民营经济活力，有效促进房地产市场平稳健康发展，努力实现质的有效提升和量的合理增长。要加快打造具有全国影响力的科技创新中心，扎实推进科技创新和科技成果转化，探索新型举国体制四川路径，积极对接国家战略科技力量和资源，高水平建设一批国家技术创新中心和重大科技基础设施，打通科技成果转移转化通道，增强引才聚才用才磁场，更好服务国家科技自立自强。要努力夯实高质量发展的实体经济根基，坚持智能化、绿色化、融合化发展方向，统筹传统产业、新兴产业、未来产业发展，推动优势产业延链、传统产业升链、新兴产业建链、短板产业补链，加快推动重大项目落地，抢抓“双碳”机遇促进水风光氢天然气等多能互补发展，加快构建富有四川特色和优势的现代化产业体系。要加快实现由农业大省向农业强省转变，抓住种子和耕地两个要害，打造新时代更高水平的“天府粮仓”，全方位夯实粮食安全根基，大力发展现代特色农业，持续巩固拓展脱贫攻坚成果，学习运用浙江“千万工程”经验，加快建设宜居宜业和美乡村。要切实做好生态文明建设这篇大文章，坚持山水林田湖草沙一体化保护和系统治理，以更高标准打好蓝天、碧水、净土保卫战，巩固提升中央环保督察反馈问题特别是“小水电”整治成果，让老百姓实实在在感受到生态环境的变化。要加快推进文化强省建设，在探源寻根、传承振兴、弘扬新风上下功夫，系统推进重要遗址考古发掘，大力发展具有“川派”特色的文化事业和文化产业，充分展示古蜀文明、巴蜀文化的灿烂辉煌。要更好统筹发展和安全，系统提升防灾减灾救灾能力，以“时时放心不下”的责任感全力做好应对洪涝干旱、地震泥石流和森林草原防灭火等重点工作，紧盯重点领域重点行业开展重大安全生产隐患大排查大整治，切实保障人民生命财产安全。抓好重点领域风险防范化解工作，坚决守住不发生系统性风险的底线。学习新时代“枫桥经验”“浦江经验”深化社会治理，加快推进法治四川、平安四川建设，确保社会大局和谐稳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default" w:ascii="仿宋" w:hAnsi="仿宋" w:eastAsia="仿宋" w:cs="仿宋"/>
          <w:b/>
          <w:bCs/>
          <w:sz w:val="32"/>
          <w:szCs w:val="32"/>
        </w:rPr>
        <w:t>王晓晖指出，要坚持以主题教育牵引全面加强党的建设，为奋力谱写中国式现代化四川新篇章提供坚强保证。</w:t>
      </w:r>
      <w:r>
        <w:rPr>
          <w:rFonts w:hint="default" w:ascii="仿宋" w:hAnsi="仿宋" w:eastAsia="仿宋" w:cs="仿宋"/>
          <w:sz w:val="32"/>
          <w:szCs w:val="32"/>
        </w:rPr>
        <w:t>要扎实抓好第一批主题教育最后一个多月的工作，围绕“以学铸魂、以学增智、以学正风、以学促干”4个方面见到实效和“十个是否”的具体检验标准，坚持开门搞评估，让群众评价，确保取得实实在在的成效。要把纠治和力戒形式主义、官僚主义摆在突出位置，分析根源、对症下药，持续推动党风政风社会风气向上向好。要开好领导班子专题民主生活会和基层党组织组织生活会，结合学查改开展批评和自我批评。同时以此为牵引，以党的政治建设为统领全面推进党的各项建设，推进全面从严治党向纵深发展，努力把全省各级党组织锻造得更加坚强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default" w:ascii="仿宋" w:hAnsi="仿宋" w:eastAsia="仿宋" w:cs="仿宋"/>
          <w:sz w:val="32"/>
          <w:szCs w:val="32"/>
        </w:rPr>
        <w:t>会议以电视电话会议形式开至县一级。有关市(州)和省直部门作交流发言。主题教育中央第十二指导组有关同志，省委、省人大常委会、省政府、省政协领导，省法院院长，各市(州)党委主要负责同志，省直有关部门、部分中央在川单位负责同志等在主会场参加。</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cs="Times New Roman" w:asciiTheme="minorAscii" w:hAnsiTheme="minorAscii"/>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cs="Times New Roman" w:asciiTheme="minorAscii" w:hAnsiTheme="minorAscii"/>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r>
      <w:rPr>
        <w:rFonts w:hint="eastAsia"/>
        <w:lang w:val="en-US" w:eastAsia="zh-CN"/>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jFmNWE2ZjhiYTNlMzYwZmQzZGVlYTBlM2NhOGEifQ=="/>
  </w:docVars>
  <w:rsids>
    <w:rsidRoot w:val="039D5197"/>
    <w:rsid w:val="039D5197"/>
    <w:rsid w:val="04357BE8"/>
    <w:rsid w:val="2875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3528</Words>
  <Characters>3538</Characters>
  <Lines>0</Lines>
  <Paragraphs>0</Paragraphs>
  <TotalTime>3</TotalTime>
  <ScaleCrop>false</ScaleCrop>
  <LinksUpToDate>false</LinksUpToDate>
  <CharactersWithSpaces>3548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2023-09-01T02:16:00Z</dcterms:created>
  <dc:creator>小春</dc:creator>
  <cp:lastModifiedBy>冯杰</cp:lastModifiedBy>
  <dcterms:modified xsi:type="dcterms:W3CDTF">2023-09-01T06:26:38Z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A30E8FE97DE14440845D5BB97ABD38BB_11</vt:lpwstr>
  </property>
</Properties>
</file>