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牢记使命  追求卓越</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为建设新时代师范大学而努力奋斗</w:t>
      </w:r>
    </w:p>
    <w:p>
      <w:pPr>
        <w:spacing w:before="312" w:beforeLines="100" w:line="520" w:lineRule="exact"/>
        <w:jc w:val="center"/>
        <w:rPr>
          <w:rFonts w:ascii="楷体" w:hAnsi="楷体" w:eastAsia="楷体"/>
          <w:b/>
          <w:sz w:val="32"/>
          <w:szCs w:val="32"/>
        </w:rPr>
      </w:pPr>
      <w:r>
        <w:rPr>
          <w:rFonts w:hint="eastAsia" w:ascii="楷体" w:hAnsi="楷体" w:eastAsia="楷体"/>
          <w:b/>
          <w:sz w:val="32"/>
          <w:szCs w:val="32"/>
        </w:rPr>
        <w:t>——在中国共产党内江师范学院第三次代表大会上的报告</w:t>
      </w:r>
    </w:p>
    <w:p>
      <w:pPr>
        <w:spacing w:line="520" w:lineRule="exact"/>
        <w:jc w:val="center"/>
        <w:rPr>
          <w:rFonts w:ascii="楷体" w:hAnsi="楷体" w:eastAsia="楷体"/>
          <w:b/>
          <w:sz w:val="32"/>
          <w:szCs w:val="32"/>
        </w:rPr>
      </w:pPr>
      <w:r>
        <w:rPr>
          <w:rFonts w:hint="eastAsia" w:ascii="楷体" w:hAnsi="楷体" w:eastAsia="楷体"/>
          <w:b/>
          <w:sz w:val="32"/>
          <w:szCs w:val="32"/>
        </w:rPr>
        <w:t>张志远</w:t>
      </w:r>
    </w:p>
    <w:p>
      <w:pPr>
        <w:spacing w:line="520" w:lineRule="exact"/>
        <w:jc w:val="center"/>
        <w:rPr>
          <w:rFonts w:ascii="楷体" w:hAnsi="楷体" w:eastAsia="楷体"/>
          <w:b/>
          <w:sz w:val="32"/>
          <w:szCs w:val="32"/>
        </w:rPr>
      </w:pPr>
      <w:r>
        <w:rPr>
          <w:rFonts w:hint="eastAsia" w:ascii="楷体" w:hAnsi="楷体" w:eastAsia="楷体"/>
          <w:b/>
          <w:sz w:val="32"/>
          <w:szCs w:val="32"/>
        </w:rPr>
        <w:t>（2019年3月8日）</w:t>
      </w:r>
    </w:p>
    <w:p>
      <w:pPr>
        <w:spacing w:line="520" w:lineRule="exact"/>
        <w:rPr>
          <w:rFonts w:ascii="方正仿宋简体" w:eastAsia="方正仿宋简体"/>
          <w:sz w:val="32"/>
          <w:szCs w:val="32"/>
        </w:rPr>
      </w:pPr>
    </w:p>
    <w:p>
      <w:pPr>
        <w:spacing w:line="520" w:lineRule="exact"/>
        <w:rPr>
          <w:rFonts w:ascii="方正仿宋简体" w:eastAsia="方正仿宋简体"/>
          <w:sz w:val="32"/>
          <w:szCs w:val="32"/>
        </w:rPr>
      </w:pPr>
      <w:r>
        <w:rPr>
          <w:rFonts w:hint="eastAsia" w:ascii="方正仿宋简体" w:eastAsia="方正仿宋简体"/>
          <w:sz w:val="32"/>
          <w:szCs w:val="32"/>
        </w:rPr>
        <w:t>各位代表、同志们：</w:t>
      </w:r>
    </w:p>
    <w:p>
      <w:pPr>
        <w:spacing w:line="520" w:lineRule="exact"/>
        <w:ind w:firstLine="640" w:firstLineChars="200"/>
        <w:rPr>
          <w:rFonts w:ascii="方正仿宋简体" w:eastAsia="方正仿宋简体"/>
          <w:sz w:val="32"/>
          <w:szCs w:val="32"/>
        </w:rPr>
      </w:pPr>
      <w:r>
        <w:rPr>
          <w:rFonts w:hint="eastAsia" w:ascii="方正仿宋简体" w:eastAsia="方正仿宋简体"/>
          <w:sz w:val="32"/>
          <w:szCs w:val="32"/>
        </w:rPr>
        <w:t>现在，我代表中共内江师范学院第二届委员会向大会作报告，请予审议。</w:t>
      </w:r>
    </w:p>
    <w:p>
      <w:pPr>
        <w:spacing w:line="520" w:lineRule="exact"/>
        <w:ind w:firstLine="640" w:firstLineChars="200"/>
        <w:rPr>
          <w:rFonts w:ascii="方正仿宋简体" w:eastAsia="方正仿宋简体"/>
          <w:sz w:val="32"/>
          <w:szCs w:val="32"/>
        </w:rPr>
      </w:pPr>
      <w:r>
        <w:rPr>
          <w:rFonts w:hint="eastAsia" w:ascii="方正仿宋简体" w:eastAsia="方正仿宋简体"/>
          <w:sz w:val="32"/>
          <w:szCs w:val="32"/>
        </w:rPr>
        <w:t>中国共产党内江师范学院第三次代表大会，是在全国上下喜迎新中国成立70周年、全省上下深入贯彻落实习近平总书记对四川工作系列重要指示精神、全校加快实施“十三五”发展规划的关键时期召开的一次重要会议。大会的主题是：高举习近平新时代中国特色社会主义思想伟大旗帜，全面贯彻落实党的十九大和全国教育大会精神，不忘初心、牢记使命，团结带领全校党员干部和师生员工，总结历史经验、谋划发展蓝图，以更高的站位、更宽的视野、更强的本领、更实的作风，扎根地方、追求卓越，为建设新时代师范大学而努力奋斗。</w:t>
      </w:r>
    </w:p>
    <w:p>
      <w:pPr>
        <w:spacing w:line="520" w:lineRule="exact"/>
        <w:ind w:firstLine="643" w:firstLineChars="200"/>
        <w:rPr>
          <w:rFonts w:ascii="黑体" w:hAnsi="黑体" w:eastAsia="黑体"/>
          <w:b/>
          <w:bCs/>
          <w:sz w:val="32"/>
          <w:szCs w:val="32"/>
        </w:rPr>
      </w:pPr>
      <w:r>
        <w:rPr>
          <w:rFonts w:hint="eastAsia" w:ascii="黑体" w:hAnsi="黑体" w:eastAsia="黑体"/>
          <w:b/>
          <w:bCs/>
          <w:sz w:val="32"/>
          <w:szCs w:val="32"/>
        </w:rPr>
        <w:t>一、第二次党代会以来主要工作回顾</w:t>
      </w:r>
    </w:p>
    <w:p>
      <w:pPr>
        <w:spacing w:line="520" w:lineRule="exact"/>
        <w:ind w:firstLine="640" w:firstLineChars="200"/>
        <w:rPr>
          <w:rFonts w:ascii="方正仿宋简体" w:eastAsia="方正仿宋简体"/>
          <w:sz w:val="32"/>
          <w:szCs w:val="32"/>
        </w:rPr>
      </w:pPr>
      <w:r>
        <w:rPr>
          <w:rFonts w:hint="eastAsia" w:ascii="方正仿宋简体" w:eastAsia="方正仿宋简体"/>
          <w:sz w:val="32"/>
          <w:szCs w:val="32"/>
        </w:rPr>
        <w:t>自2008年第二次党代会召开以来，在省委省政府、省委教育工委和</w:t>
      </w:r>
      <w:r>
        <w:rPr>
          <w:rFonts w:hint="eastAsia" w:ascii="方正仿宋简体" w:eastAsia="方正仿宋简体"/>
          <w:sz w:val="32"/>
          <w:szCs w:val="32"/>
          <w:lang w:eastAsia="zh-CN"/>
        </w:rPr>
        <w:t>省</w:t>
      </w:r>
      <w:r>
        <w:rPr>
          <w:rFonts w:hint="eastAsia" w:ascii="方正仿宋简体" w:eastAsia="方正仿宋简体"/>
          <w:sz w:val="32"/>
          <w:szCs w:val="32"/>
        </w:rPr>
        <w:t>教育厅的坚强领导下，在内江市委</w:t>
      </w:r>
      <w:r>
        <w:rPr>
          <w:rFonts w:hint="eastAsia" w:ascii="方正仿宋简体" w:eastAsia="方正仿宋简体"/>
          <w:sz w:val="32"/>
          <w:szCs w:val="32"/>
          <w:lang w:eastAsia="zh-CN"/>
        </w:rPr>
        <w:t>、</w:t>
      </w:r>
      <w:r>
        <w:rPr>
          <w:rFonts w:hint="eastAsia" w:ascii="方正仿宋简体" w:eastAsia="方正仿宋简体"/>
          <w:sz w:val="32"/>
          <w:szCs w:val="32"/>
        </w:rPr>
        <w:t>市政府的关心支持下，在历任学校领导班子艰苦卓绝的工作和广大师生的共同努力下，校党委紧紧围绕新时代党的建设总要求，坚持社会主义办学方向，全面贯彻党的教育方针，团结带领全体党员和师生员工，抢抓历史机遇，深化教育综合改革，优化资源配置，改善办学条件，励精图治、改革创新，学校各项事业迈上了新台阶。</w:t>
      </w:r>
    </w:p>
    <w:p>
      <w:pPr>
        <w:spacing w:line="520" w:lineRule="exact"/>
        <w:ind w:firstLine="643" w:firstLineChars="200"/>
        <w:rPr>
          <w:rFonts w:ascii="楷体" w:hAnsi="楷体" w:eastAsia="楷体" w:cs="楷体"/>
          <w:b/>
          <w:sz w:val="32"/>
          <w:szCs w:val="32"/>
        </w:rPr>
      </w:pPr>
      <w:r>
        <w:rPr>
          <w:rFonts w:hint="eastAsia" w:ascii="楷体" w:hAnsi="楷体" w:eastAsia="楷体" w:cs="楷体"/>
          <w:b/>
          <w:sz w:val="32"/>
          <w:szCs w:val="32"/>
        </w:rPr>
        <w:t>（一）坚持党的领导，全面从严治党成效显著</w:t>
      </w:r>
    </w:p>
    <w:p>
      <w:pPr>
        <w:spacing w:line="520" w:lineRule="exact"/>
        <w:ind w:firstLine="643" w:firstLineChars="200"/>
        <w:rPr>
          <w:rFonts w:ascii="方正仿宋简体" w:eastAsia="方正仿宋简体"/>
          <w:sz w:val="32"/>
          <w:szCs w:val="32"/>
        </w:rPr>
      </w:pPr>
      <w:r>
        <w:rPr>
          <w:rFonts w:hint="eastAsia" w:ascii="方正仿宋简体" w:eastAsia="方正仿宋简体"/>
          <w:b/>
          <w:sz w:val="32"/>
          <w:szCs w:val="32"/>
        </w:rPr>
        <w:t>一是高举旗帜抓引领，四个意识不断增强。</w:t>
      </w:r>
      <w:r>
        <w:rPr>
          <w:rFonts w:hint="eastAsia" w:ascii="方正仿宋简体" w:eastAsia="方正仿宋简体"/>
          <w:bCs/>
          <w:sz w:val="32"/>
          <w:szCs w:val="32"/>
        </w:rPr>
        <w:t>坚持把理论武装摆在政治建设的首位，深入学习习近平新时代中国特色社会主义思想，深入学习贯彻党的十八大和十九大精神，党员干部“四个意识”明显增强，“四个自信”更加坚定，“两个维护”更加坚决。</w:t>
      </w:r>
      <w:r>
        <w:rPr>
          <w:rFonts w:hint="eastAsia" w:ascii="方正仿宋简体" w:eastAsia="方正仿宋简体"/>
          <w:sz w:val="32"/>
          <w:szCs w:val="32"/>
        </w:rPr>
        <w:t>先后深入开展了创先争优、党的群众路线教育实践、领导班子思想政治建设、“三严三实”专题教育、“两学一做”学习教育、“大学习、大讨论、大调研”等党的系列主题活动，全校上下在政治上、思想上、行动上与党中央保持高度一致，“四个服务”进一步强化，立德树人更加牢固，切实保证了学校办学正确政治方向。</w:t>
      </w:r>
    </w:p>
    <w:p>
      <w:pPr>
        <w:spacing w:line="520" w:lineRule="exact"/>
        <w:ind w:firstLine="640" w:firstLineChars="200"/>
        <w:rPr>
          <w:rFonts w:ascii="方正仿宋简体" w:eastAsia="方正仿宋简体"/>
          <w:bCs/>
          <w:sz w:val="32"/>
          <w:szCs w:val="32"/>
        </w:rPr>
      </w:pPr>
      <w:r>
        <w:rPr>
          <w:rFonts w:hint="eastAsia" w:ascii="方正仿宋简体" w:eastAsia="方正仿宋简体"/>
          <w:bCs/>
          <w:sz w:val="32"/>
          <w:szCs w:val="32"/>
        </w:rPr>
        <w:t>不断强化思想政治工作，三全育人有序推进。牢牢掌握意识形态工作领导权，加强了意识形态阵地建设与管理，维护了网络意识形态安全，巩固壮大了主流思想文化，多次在省委意识形态工作的专项督查中获得充分肯定。大力加强文化建设，构建“三融合”美育体系，增强了文化自信。“诵‘释’‘礼’‘研’”实践链条被教育部评为第四届“礼敬中华优秀传统文化”系列活动示范项目和特色展示项目；“峨眉武术”获批教育部首批中华优秀传统文化传承基地；学校原创舞蹈《夏布悠悠》和《甜蜜蜜》分获全国第四届、第五届大学生艺术展演活动舞蹈类一等奖，大千合唱团荣获第十三届中国合唱节混声合唱二等奖等。在四川省第七、八届大学生艺术节中获一等奖20项、二等奖17项、三等奖7项。</w:t>
      </w:r>
    </w:p>
    <w:p>
      <w:pPr>
        <w:spacing w:line="520" w:lineRule="exact"/>
        <w:ind w:firstLine="660"/>
        <w:rPr>
          <w:rFonts w:ascii="方正仿宋简体" w:eastAsia="方正仿宋简体"/>
          <w:sz w:val="32"/>
          <w:szCs w:val="32"/>
        </w:rPr>
      </w:pPr>
      <w:r>
        <w:rPr>
          <w:rFonts w:hint="eastAsia" w:ascii="方正仿宋简体" w:eastAsia="方正仿宋简体"/>
          <w:b/>
          <w:sz w:val="32"/>
          <w:szCs w:val="32"/>
        </w:rPr>
        <w:t>二是基层党建重创新，组织保障坚强有力。</w:t>
      </w:r>
      <w:r>
        <w:rPr>
          <w:rFonts w:hint="eastAsia" w:ascii="方正仿宋简体" w:eastAsia="方正仿宋简体"/>
          <w:sz w:val="32"/>
          <w:szCs w:val="32"/>
        </w:rPr>
        <w:t>着力夯实党建基础工作和制度规范，依据学科发展、专业建设和机构整合科学优化党总支和党支部设置，党建经费投入逐年递增、管理有序、保障有力。充分发挥党校教育培训党员的主渠道、主阵地作用，坚持“五化”标准做好党员发展工作。2009年以来，共举办入党积极分子培训班20期，培训25958人；举办发展对象和预备党员培训班共计22期，培训8782人；共发展青年教师党员72人，学生党员10452人，预备党员转正8434人,学生党员作为我校优秀毕业生的主体，赢得了广泛的社会赞誉。积极推进基层党建工作创新，红色传统文化进宿舍工作得到省市领导高度肯定，创新“互联网+”在线教育培训模式培训党务干部的做法被省教育厅全文刊发，学生党员发展质量保障体系建设的经验做法被收录到高校德育成果文库；全校共有14个基层党组织、2名党组织书记、13名共产党员、10名党务工作者，被省委教育工委或内江市委评为“两优一先”。采取责任清单制全面推动高校28项党建重点任务落地落实，形成了党委书记统揽全局、校级领导分头指导、职能部门统筹协调、基层组织具体实施的党建责任机制和共管联动合力，全校基层党建整体水平不断提升。</w:t>
      </w:r>
    </w:p>
    <w:p>
      <w:pPr>
        <w:spacing w:line="520" w:lineRule="exact"/>
        <w:ind w:firstLine="643" w:firstLineChars="200"/>
        <w:rPr>
          <w:rFonts w:ascii="方正仿宋简体" w:eastAsia="方正仿宋简体"/>
          <w:sz w:val="32"/>
          <w:szCs w:val="32"/>
        </w:rPr>
      </w:pPr>
      <w:r>
        <w:rPr>
          <w:rFonts w:hint="eastAsia" w:ascii="方正仿宋简体" w:eastAsia="方正仿宋简体"/>
          <w:b/>
          <w:sz w:val="32"/>
          <w:szCs w:val="32"/>
        </w:rPr>
        <w:t>三是选人用人抓关键，队伍建设成效凸显。</w:t>
      </w:r>
      <w:r>
        <w:rPr>
          <w:rFonts w:hint="eastAsia" w:ascii="方正仿宋简体" w:eastAsia="方正仿宋简体"/>
          <w:sz w:val="32"/>
          <w:szCs w:val="32"/>
        </w:rPr>
        <w:t>坚持正确选人用人导向，以处级干部这一“关键少数”为重点，从严从实选好干部、配强班子。学校第二次党代会特别是党的十八大以来，制定出台了《关于深化干部制度改革的实施意见》《内江师范学院领导干部选拔任用工作实施细则（修订稿）》等文件，努力构建集干部选拔、培养、管理、考核和监督为一体的常态化工作机制。干部选任工作中，严守选人用人规矩和程序，严格落实“凡提四必”要求，严把人选政治关、品行关、作风关和廉洁关，努力选拔政治素质过硬、熟悉教育规律、品行作风优良的干部到学校各级领导岗位。2016年，学校顺利通过省委选人用人专项巡视检查。</w:t>
      </w:r>
    </w:p>
    <w:p>
      <w:pPr>
        <w:spacing w:line="520" w:lineRule="exact"/>
        <w:ind w:firstLine="640" w:firstLineChars="200"/>
        <w:rPr>
          <w:rFonts w:ascii="方正仿宋简体" w:eastAsia="方正仿宋简体"/>
          <w:sz w:val="32"/>
          <w:szCs w:val="32"/>
        </w:rPr>
      </w:pPr>
      <w:r>
        <w:rPr>
          <w:rFonts w:hint="eastAsia" w:ascii="方正仿宋简体" w:eastAsia="方正仿宋简体"/>
          <w:sz w:val="32"/>
          <w:szCs w:val="32"/>
        </w:rPr>
        <w:t>坚持党管人才原则，大力实施人才强校战略，不断健全人才引进、培养、评价和激励机制。较2008年党代会时，学校正副高级职称人数由278人增至465人（增幅67.3%）、硕博士人数由284人增至674人（增幅137.3%）；新增国务院政府津贴获得者1名，省学术和技术带头人2名、后备人选</w:t>
      </w:r>
      <w:r>
        <w:rPr>
          <w:rFonts w:ascii="方正仿宋简体" w:eastAsia="方正仿宋简体"/>
          <w:sz w:val="32"/>
          <w:szCs w:val="32"/>
        </w:rPr>
        <w:t>6</w:t>
      </w:r>
      <w:r>
        <w:rPr>
          <w:rFonts w:hint="eastAsia" w:ascii="方正仿宋简体" w:eastAsia="方正仿宋简体"/>
          <w:sz w:val="32"/>
          <w:szCs w:val="32"/>
        </w:rPr>
        <w:t>名，四川省有突出贡献优秀专家1名，省教学名师2名，省高水平创新团队1个，省属高校科研创新团队6个，聘任学校首批领军人才4人。全校人才队伍学历结构、职称结构、年龄结构、学缘结构不断改善，呈现优秀人才不断涌现的良好局面。</w:t>
      </w:r>
    </w:p>
    <w:p>
      <w:pPr>
        <w:spacing w:line="520" w:lineRule="exact"/>
        <w:ind w:firstLine="643" w:firstLineChars="200"/>
        <w:rPr>
          <w:rFonts w:ascii="方正仿宋简体" w:eastAsia="方正仿宋简体"/>
          <w:sz w:val="32"/>
          <w:szCs w:val="32"/>
        </w:rPr>
      </w:pPr>
      <w:r>
        <w:rPr>
          <w:rFonts w:hint="eastAsia" w:ascii="方正仿宋简体" w:eastAsia="方正仿宋简体"/>
          <w:b/>
          <w:sz w:val="32"/>
          <w:szCs w:val="32"/>
        </w:rPr>
        <w:t>四是心系扶贫显情怀，脱贫攻坚强力推进。</w:t>
      </w:r>
      <w:r>
        <w:rPr>
          <w:rFonts w:hint="eastAsia" w:ascii="方正仿宋简体" w:eastAsia="方正仿宋简体"/>
          <w:sz w:val="32"/>
          <w:szCs w:val="32"/>
        </w:rPr>
        <w:t>2015年以来，按照省委省政府统一部署，切实发挥学校优势，全面推进凉山州越西县、阿坝州茂县的脱贫攻坚工作，持续开展内江市资中县金紫铺村的结对帮扶工作，着力强化市中区洪坝村的基层党建工作，并如期实现了泸州市叙永县分水村的脱贫摘帽。成立了精准扶贫工作领导小组和扶贫工作办公室，制定帮扶计划、规划和实施方案，校领导先后30余人次深入脱贫一线调研督导，处级干部和党员近千人次赴扶贫点开展帮扶慰问，先后选派14名优秀年轻干部赴县、进乡、驻村挂职扶贫，累计投入专项资金</w:t>
      </w:r>
      <w:r>
        <w:rPr>
          <w:rFonts w:ascii="方正仿宋简体" w:eastAsia="方正仿宋简体"/>
          <w:sz w:val="32"/>
          <w:szCs w:val="32"/>
        </w:rPr>
        <w:t>500</w:t>
      </w:r>
      <w:r>
        <w:rPr>
          <w:rFonts w:hint="eastAsia" w:ascii="方正仿宋简体" w:eastAsia="方正仿宋简体"/>
          <w:sz w:val="32"/>
          <w:szCs w:val="32"/>
        </w:rPr>
        <w:t>余万元，落实帮扶项目4</w:t>
      </w:r>
      <w:r>
        <w:rPr>
          <w:rFonts w:ascii="方正仿宋简体" w:eastAsia="方正仿宋简体"/>
          <w:sz w:val="32"/>
          <w:szCs w:val="32"/>
        </w:rPr>
        <w:t>5</w:t>
      </w:r>
      <w:r>
        <w:rPr>
          <w:rFonts w:hint="eastAsia" w:ascii="方正仿宋简体" w:eastAsia="方正仿宋简体"/>
          <w:sz w:val="32"/>
          <w:szCs w:val="32"/>
        </w:rPr>
        <w:t>项。2018年，在全省高校定点扶贫工作考核中，学校获得了满分的优异成绩。</w:t>
      </w:r>
    </w:p>
    <w:p>
      <w:pPr>
        <w:spacing w:line="520" w:lineRule="exact"/>
        <w:ind w:firstLine="643" w:firstLineChars="200"/>
        <w:rPr>
          <w:rFonts w:ascii="方正仿宋简体" w:eastAsia="方正仿宋简体"/>
          <w:bCs/>
          <w:sz w:val="32"/>
          <w:szCs w:val="32"/>
        </w:rPr>
      </w:pPr>
      <w:r>
        <w:rPr>
          <w:rFonts w:hint="eastAsia" w:ascii="方正仿宋简体" w:eastAsia="方正仿宋简体"/>
          <w:b/>
          <w:sz w:val="32"/>
          <w:szCs w:val="32"/>
        </w:rPr>
        <w:t>五是清正廉洁筑底线，党风政风持续改善。</w:t>
      </w:r>
      <w:r>
        <w:rPr>
          <w:rFonts w:hint="eastAsia" w:ascii="方正仿宋简体" w:eastAsia="方正仿宋简体"/>
          <w:bCs/>
          <w:sz w:val="32"/>
          <w:szCs w:val="32"/>
        </w:rPr>
        <w:t>始终把党风廉政建设和反腐败工作作为全面从严治党的重要抓手，厘清职责关系，层层压实责任，形成了“党委统一领导，党政齐抓共管，纪委组织协调，部门各负其责，群众广泛参与”的工作体制，并构建了分工明确、职责清晰、上下贯通的责任体系。深入开展党风廉政学习教育，不断完善廉洁风险防控，大力加强作风纪律建设，扎实推进巡视督查整改落实，党员干部的纪律和规矩意识进一步增强，“不敢腐”“不能腐”“不想腐”一体化建设的态势初步形成，营造了风清气正的校园政治生态。2013年学校荣获全省惩治和预防腐败体系建设先进集体，2017年学校巡视整改落实工作受到省委巡视办的充分肯定，并在2018年省纪委开展的高校党风廉政建设和反腐败工作调研督查中获得较好评价。</w:t>
      </w:r>
    </w:p>
    <w:p>
      <w:pPr>
        <w:spacing w:line="520" w:lineRule="exact"/>
        <w:ind w:firstLine="643" w:firstLineChars="200"/>
        <w:rPr>
          <w:rFonts w:ascii="方正仿宋简体" w:eastAsia="方正仿宋简体"/>
          <w:sz w:val="32"/>
          <w:szCs w:val="32"/>
        </w:rPr>
      </w:pPr>
      <w:r>
        <w:rPr>
          <w:rFonts w:hint="eastAsia" w:ascii="方正仿宋简体" w:eastAsia="方正仿宋简体"/>
          <w:b/>
          <w:sz w:val="32"/>
          <w:szCs w:val="32"/>
        </w:rPr>
        <w:t>六是制度建设作保障，依法治校大力推进。</w:t>
      </w:r>
      <w:r>
        <w:rPr>
          <w:rFonts w:hint="eastAsia" w:ascii="方正仿宋简体" w:eastAsia="方正仿宋简体"/>
          <w:sz w:val="32"/>
          <w:szCs w:val="32"/>
        </w:rPr>
        <w:t>制定了《内江师范学院章程》，认真贯彻落实党委领导下的校长负责制，健全以教授为核心的学术管理体制、以校院两级教代会、工代会为基础的民主管理和民主监督制度，修订了党委会、校长办公会议事规则，严格“三重一大”决策程序。实行法律顾问制度，扎实推进依法依规依纪治校。先后荣获“四川省依法治校示范学校”、四川省首批“省级文明校园”等荣誉称号。</w:t>
      </w:r>
    </w:p>
    <w:p>
      <w:pPr>
        <w:spacing w:line="520" w:lineRule="exact"/>
        <w:ind w:firstLine="643" w:firstLineChars="200"/>
        <w:rPr>
          <w:rFonts w:ascii="方正仿宋简体" w:eastAsia="方正仿宋简体"/>
          <w:sz w:val="32"/>
          <w:szCs w:val="32"/>
        </w:rPr>
      </w:pPr>
      <w:r>
        <w:rPr>
          <w:rFonts w:hint="eastAsia" w:ascii="方正仿宋简体" w:eastAsia="方正仿宋简体"/>
          <w:b/>
          <w:bCs/>
          <w:sz w:val="32"/>
          <w:szCs w:val="32"/>
        </w:rPr>
        <w:t>七是各条战线齐发力，校园和谐氛围浓厚。</w:t>
      </w:r>
      <w:r>
        <w:rPr>
          <w:rFonts w:hint="eastAsia" w:ascii="方正仿宋简体" w:eastAsia="方正仿宋简体"/>
          <w:sz w:val="32"/>
          <w:szCs w:val="32"/>
        </w:rPr>
        <w:t>不断健全工会、共青团等群团组织工作机制，不断提高离退休和关工委工作质量和水平，调动一切积极因素，营造起和谐奋进的校园氛围。各民主党派基层组织及统战团体不断健全并充分发挥作用，为地方经济社会发展和学校转型发展提供了智力支撑。</w:t>
      </w:r>
      <w:r>
        <w:rPr>
          <w:rFonts w:hint="eastAsia" w:ascii="方正仿宋简体" w:eastAsia="方正仿宋简体"/>
          <w:sz w:val="32"/>
          <w:szCs w:val="32"/>
          <w:lang w:eastAsia="zh-CN"/>
        </w:rPr>
        <w:t>学校</w:t>
      </w:r>
      <w:r>
        <w:rPr>
          <w:rFonts w:hint="eastAsia" w:ascii="方正仿宋简体" w:eastAsia="方正仿宋简体"/>
          <w:sz w:val="32"/>
          <w:szCs w:val="32"/>
        </w:rPr>
        <w:t>多次获“四川省统战工作先进单位”；民盟师院支部被民盟中央评为中国民盟全国先进基层组织。团委扎实开展“思想育人、文化育人、学术育人、实践育人、组织育人”，先后荣获全国大中专学生志愿者暑期“三下乡”社会实践活动优秀单位、全国五四红旗团委等荣誉。工会积极开展校内人民调解工作，调解矛盾、化解纠纷，多次获“全国工会系统普法先进工会组织”、四川省“模范职工之家”、四川省直属高校工会工作创新奖等荣誉。</w:t>
      </w:r>
    </w:p>
    <w:p>
      <w:pPr>
        <w:spacing w:line="520" w:lineRule="exact"/>
        <w:ind w:firstLine="643" w:firstLineChars="200"/>
        <w:rPr>
          <w:rFonts w:ascii="楷体" w:hAnsi="楷体" w:eastAsia="楷体" w:cs="楷体"/>
          <w:b/>
          <w:sz w:val="32"/>
          <w:szCs w:val="32"/>
        </w:rPr>
      </w:pPr>
      <w:r>
        <w:rPr>
          <w:rFonts w:hint="eastAsia" w:ascii="楷体" w:hAnsi="楷体" w:eastAsia="楷体" w:cs="楷体"/>
          <w:b/>
          <w:sz w:val="32"/>
          <w:szCs w:val="32"/>
        </w:rPr>
        <w:t>（二）明确目标任务，综合改革发展纵深推进</w:t>
      </w:r>
    </w:p>
    <w:p>
      <w:pPr>
        <w:spacing w:line="520" w:lineRule="exact"/>
        <w:ind w:firstLine="640" w:firstLineChars="200"/>
        <w:rPr>
          <w:rFonts w:ascii="方正仿宋简体" w:eastAsia="方正仿宋简体"/>
          <w:sz w:val="32"/>
          <w:szCs w:val="32"/>
        </w:rPr>
      </w:pPr>
      <w:r>
        <w:rPr>
          <w:rFonts w:hint="eastAsia" w:ascii="方正仿宋简体" w:eastAsia="方正仿宋简体"/>
          <w:sz w:val="32"/>
          <w:szCs w:val="32"/>
        </w:rPr>
        <w:t>按照“稳中求进”的总基调，主动对接国家、省市发展战略，积极探索地方高校办学规律，教育综合改革发展纵深推进，扎实完成了学校“十二五”奋斗目标，科学编制了“十三五”事业发展规划，确立了建设特色鲜明、优势突出的地方性应用型高水平大学的办学目标，凝练了“扎根地方、追求卓越”的办学理念，确立了“三</w:t>
      </w:r>
      <w:r>
        <w:rPr>
          <w:rFonts w:hint="eastAsia" w:ascii="方正仿宋简体" w:eastAsia="方正仿宋简体"/>
          <w:sz w:val="32"/>
          <w:szCs w:val="32"/>
          <w:lang w:eastAsia="zh-CN"/>
        </w:rPr>
        <w:t>心</w:t>
      </w:r>
      <w:r>
        <w:rPr>
          <w:rFonts w:hint="eastAsia" w:ascii="方正仿宋简体" w:eastAsia="方正仿宋简体"/>
          <w:sz w:val="32"/>
          <w:szCs w:val="32"/>
        </w:rPr>
        <w:t>三能三精神”的高素质应用型人才培养总目标，办学规模、学科建设、专业建设、科学研究、人才队伍等发展方向更加明确，教育综合改革的系统性、整体性、协同性、创新性不断增强，一批引领性改革举措取得明显成效，学校改革发展的“四梁八柱”体系基本建成。</w:t>
      </w:r>
    </w:p>
    <w:p>
      <w:pPr>
        <w:spacing w:line="520" w:lineRule="exact"/>
        <w:ind w:firstLine="643" w:firstLineChars="200"/>
        <w:rPr>
          <w:rFonts w:ascii="楷体" w:hAnsi="楷体" w:eastAsia="楷体" w:cs="楷体"/>
          <w:sz w:val="32"/>
          <w:szCs w:val="32"/>
        </w:rPr>
      </w:pPr>
      <w:r>
        <w:rPr>
          <w:rFonts w:hint="eastAsia" w:ascii="楷体" w:hAnsi="楷体" w:eastAsia="楷体" w:cs="楷体"/>
          <w:b/>
          <w:sz w:val="32"/>
          <w:szCs w:val="32"/>
        </w:rPr>
        <w:t>（三）聚焦立德树人，人才培养质量稳步提升</w:t>
      </w:r>
    </w:p>
    <w:p>
      <w:pPr>
        <w:spacing w:line="520" w:lineRule="exact"/>
        <w:ind w:firstLine="640" w:firstLineChars="200"/>
        <w:rPr>
          <w:rFonts w:ascii="方正仿宋简体" w:eastAsia="方正仿宋简体"/>
          <w:sz w:val="32"/>
          <w:szCs w:val="32"/>
        </w:rPr>
      </w:pPr>
      <w:r>
        <w:rPr>
          <w:rFonts w:hint="eastAsia" w:ascii="方正仿宋简体" w:eastAsia="方正仿宋简体"/>
          <w:sz w:val="32"/>
          <w:szCs w:val="32"/>
        </w:rPr>
        <w:t>坚持以人才培养为根本，扎实推进本科教学工程建设，不断探索人才培养模式改革，持续加强各类育人要素建设，人才培养能力水平和质量稳步提升。第二次党代会以来，学校获国家级专业综合改革试点项目1项、国家级教师队伍建设示范项目1项、国家级教学成果奖1项、国家级大学生创新创业训练计划113项，并连续在四川省教育综合改革试点项目督查评比中获得优秀。在数学建模、电子设计、“挑战杯”等国际国内、省部级以上赛事中获奖1000多人次，连续两次跻身“中国高校创新人才培养暨学科竞赛”300强（276名和298名）。毕业生考研录取率逐年提升，初次就业率一直保持在90%以上，并以“下得去、用得上、留得住、发展好”广受用人单位青睐。</w:t>
      </w:r>
    </w:p>
    <w:p>
      <w:pPr>
        <w:spacing w:line="520" w:lineRule="exact"/>
        <w:ind w:firstLine="643" w:firstLineChars="200"/>
        <w:rPr>
          <w:rFonts w:ascii="楷体" w:hAnsi="楷体" w:eastAsia="楷体" w:cs="楷体"/>
          <w:b/>
          <w:sz w:val="32"/>
          <w:szCs w:val="32"/>
        </w:rPr>
      </w:pPr>
      <w:r>
        <w:rPr>
          <w:rFonts w:hint="eastAsia" w:ascii="楷体" w:hAnsi="楷体" w:eastAsia="楷体" w:cs="楷体"/>
          <w:b/>
          <w:sz w:val="32"/>
          <w:szCs w:val="32"/>
        </w:rPr>
        <w:t>（四）深化内涵发展，办学综合实力显著增强</w:t>
      </w:r>
    </w:p>
    <w:p>
      <w:pPr>
        <w:spacing w:line="520" w:lineRule="exact"/>
        <w:ind w:firstLine="640" w:firstLineChars="200"/>
        <w:rPr>
          <w:rFonts w:ascii="方正仿宋简体" w:eastAsia="方正仿宋简体"/>
          <w:sz w:val="32"/>
          <w:szCs w:val="32"/>
        </w:rPr>
      </w:pPr>
      <w:r>
        <w:rPr>
          <w:rFonts w:hint="eastAsia" w:ascii="方正仿宋简体" w:eastAsia="方正仿宋简体"/>
          <w:sz w:val="32"/>
          <w:szCs w:val="32"/>
        </w:rPr>
        <w:t>正确处理规模、结构、质量和效益的关系，坚持不懈走内涵发展道路，办学规模不断扩大，办学条件不断改善，办学效益不断提升，核心竞争力不断增强。</w:t>
      </w:r>
    </w:p>
    <w:p>
      <w:pPr>
        <w:spacing w:line="520" w:lineRule="exact"/>
        <w:ind w:firstLine="643" w:firstLineChars="200"/>
        <w:rPr>
          <w:rFonts w:ascii="方正仿宋简体" w:eastAsia="方正仿宋简体"/>
          <w:sz w:val="32"/>
          <w:szCs w:val="32"/>
        </w:rPr>
      </w:pPr>
      <w:r>
        <w:rPr>
          <w:rFonts w:hint="eastAsia" w:ascii="方正仿宋简体" w:eastAsia="方正仿宋简体"/>
          <w:b/>
          <w:sz w:val="32"/>
          <w:szCs w:val="32"/>
        </w:rPr>
        <w:t>一是办学规模不断扩大，办学效益逐步提升。</w:t>
      </w:r>
      <w:r>
        <w:rPr>
          <w:rFonts w:hint="eastAsia" w:ascii="方正仿宋简体" w:eastAsia="方正仿宋简体"/>
          <w:sz w:val="32"/>
          <w:szCs w:val="32"/>
        </w:rPr>
        <w:t>上次党代会时，学校仅有13个二级学院，32个本科专业，全日制在校学生12000余人。现在，学校设有1</w:t>
      </w:r>
      <w:r>
        <w:rPr>
          <w:rFonts w:ascii="方正仿宋简体" w:eastAsia="方正仿宋简体"/>
          <w:sz w:val="32"/>
          <w:szCs w:val="32"/>
        </w:rPr>
        <w:t>8</w:t>
      </w:r>
      <w:r>
        <w:rPr>
          <w:rFonts w:hint="eastAsia" w:ascii="方正仿宋简体" w:eastAsia="方正仿宋简体"/>
          <w:sz w:val="32"/>
          <w:szCs w:val="32"/>
        </w:rPr>
        <w:t>个二级学院，开设55个本科专业，有全日制在校学生近1</w:t>
      </w:r>
      <w:r>
        <w:rPr>
          <w:rFonts w:ascii="方正仿宋简体" w:eastAsia="方正仿宋简体"/>
          <w:sz w:val="32"/>
          <w:szCs w:val="32"/>
        </w:rPr>
        <w:t>9</w:t>
      </w:r>
      <w:r>
        <w:rPr>
          <w:rFonts w:hint="eastAsia" w:ascii="方正仿宋简体" w:eastAsia="方正仿宋简体"/>
          <w:sz w:val="32"/>
          <w:szCs w:val="32"/>
        </w:rPr>
        <w:t>000人。2011年开始，学校先后与四川师范大学、西华师范大学、四川轻化工大学等高校联合培养研究生，目前已有62人顺利毕业，在读研究生25人。2013年实现学历留学生零的突破，现有在校留学生89人。</w:t>
      </w:r>
    </w:p>
    <w:p>
      <w:pPr>
        <w:spacing w:line="520" w:lineRule="exact"/>
        <w:ind w:firstLine="643" w:firstLineChars="200"/>
        <w:rPr>
          <w:rFonts w:ascii="方正仿宋简体" w:eastAsia="方正仿宋简体"/>
          <w:sz w:val="32"/>
          <w:szCs w:val="32"/>
        </w:rPr>
      </w:pPr>
      <w:r>
        <w:rPr>
          <w:rFonts w:hint="eastAsia" w:ascii="方正仿宋简体" w:eastAsia="方正仿宋简体"/>
          <w:b/>
          <w:sz w:val="32"/>
          <w:szCs w:val="32"/>
        </w:rPr>
        <w:t>二是内涵建设不断深化，高校职能充分发挥。</w:t>
      </w:r>
      <w:r>
        <w:rPr>
          <w:rFonts w:hint="eastAsia" w:ascii="方正仿宋简体" w:eastAsia="方正仿宋简体"/>
          <w:sz w:val="32"/>
          <w:szCs w:val="32"/>
        </w:rPr>
        <w:t>紧紧围绕“双一流”建设和申硕工程大局，充分发挥学科建设引领作用</w:t>
      </w:r>
      <w:r>
        <w:rPr>
          <w:rFonts w:hint="eastAsia" w:ascii="方正仿宋简体" w:eastAsia="方正仿宋简体"/>
          <w:sz w:val="32"/>
          <w:szCs w:val="32"/>
          <w:lang w:eastAsia="zh-CN"/>
        </w:rPr>
        <w:t>。</w:t>
      </w:r>
      <w:r>
        <w:rPr>
          <w:rFonts w:hint="eastAsia" w:ascii="方正仿宋简体" w:eastAsia="方正仿宋简体"/>
          <w:sz w:val="32"/>
          <w:szCs w:val="32"/>
        </w:rPr>
        <w:t>始终坚持教学中心地位，水产养殖学和小学教育两个专业被纳入首批地方普通本科高校应用型示范专业建设，软件工程、水产养殖学、法学、汉语言文学、数学与应用数学、小学教育、化学被列入四川省卓越人才培养计划，电子商务专业被列为四川省商务厅人才培养基地；2018年顺利通过教育部本科教学工作审核评估；师范类专业认证基础工作不断夯实。始终坚持科研强校战略，现建有全国普通高校中华优秀传统文化传承基地1个、省重点实验室2个、省哲学社会科学重点研究基地2个、省哲学社会科学普及基地2个、省高水平创新团队1个、省高校重点实验室3个、省高校科研创新团队6个，以及院士专家工作站、市级工程实验室等30多个研究平台。始终坚持全面融入地方发展，先后与中国水产科学研究院长江所、内江国家级经开区、亚马逊、京东等130多个学术机构、地方政府、企事业单位建立合作关系，政产学研用体系不断完善。始终坚持对外交流与合作，先后与美、英、韩等国的近20所高校建立了国际交流与合作关系，开展各类国际交流与合作项目30余个。2018年入选教育部28所“AI+智慧学习”共建人工智能学院项目试点单位；在“2018中国最好大学”排名中位列600所中国综合实力最强大学的第479名，在“2019中国最好大学”排名中位列549所中国综合实力最强大学的第384位。</w:t>
      </w:r>
    </w:p>
    <w:p>
      <w:pPr>
        <w:spacing w:line="520" w:lineRule="exact"/>
        <w:ind w:firstLine="643" w:firstLineChars="200"/>
        <w:rPr>
          <w:rFonts w:ascii="方正仿宋简体" w:eastAsia="方正仿宋简体"/>
          <w:sz w:val="32"/>
          <w:szCs w:val="32"/>
        </w:rPr>
      </w:pPr>
      <w:r>
        <w:rPr>
          <w:rFonts w:hint="eastAsia" w:ascii="方正仿宋简体" w:eastAsia="方正仿宋简体"/>
          <w:b/>
          <w:sz w:val="32"/>
          <w:szCs w:val="32"/>
        </w:rPr>
        <w:t>三是办学条件不断改善，保障能力持续增强。</w:t>
      </w:r>
      <w:r>
        <w:rPr>
          <w:rFonts w:hint="eastAsia" w:ascii="方正仿宋简体" w:eastAsia="方正仿宋简体"/>
          <w:sz w:val="32"/>
          <w:szCs w:val="32"/>
        </w:rPr>
        <w:t>多渠道开源节流，大力推进新校区建设，完成老校区功能调整，加强实验室和“智慧校园”建设，建成了文献数据库和信息化平台，为师生提供了较好的教学、科研和学习、生活条件。较2008年党代会时，学校校舍面积增加了近5万平方米，教学科研仪器设备总值由6300万元增至1.8亿元（增幅186%），各类图书资料由126万册增至</w:t>
      </w:r>
      <w:r>
        <w:rPr>
          <w:rFonts w:hint="eastAsia" w:ascii="方正仿宋简体" w:eastAsia="方正仿宋简体"/>
          <w:sz w:val="32"/>
          <w:szCs w:val="32"/>
          <w:lang w:val="en-US" w:eastAsia="zh-CN"/>
        </w:rPr>
        <w:t>481</w:t>
      </w:r>
      <w:r>
        <w:rPr>
          <w:rFonts w:hint="eastAsia" w:ascii="方正仿宋简体" w:eastAsia="方正仿宋简体"/>
          <w:sz w:val="32"/>
          <w:szCs w:val="32"/>
        </w:rPr>
        <w:t>万册（增幅</w:t>
      </w:r>
      <w:r>
        <w:rPr>
          <w:rFonts w:hint="eastAsia" w:ascii="方正仿宋简体" w:eastAsia="方正仿宋简体"/>
          <w:sz w:val="32"/>
          <w:szCs w:val="32"/>
          <w:lang w:val="en-US" w:eastAsia="zh-CN"/>
        </w:rPr>
        <w:t>208</w:t>
      </w:r>
      <w:r>
        <w:rPr>
          <w:rFonts w:hint="eastAsia" w:ascii="方正仿宋简体" w:eastAsia="方正仿宋简体"/>
          <w:sz w:val="32"/>
          <w:szCs w:val="32"/>
        </w:rPr>
        <w:t>%）。扎实推进平安校园建设，加大人防、物防、技防的投入力度，综合治理能力显著增强，多次评为四川省高校“平安校园”建设先进单位。大力实施校园绿化提升工程，获“四川省园林式单位”称号。深化后勤改革，保障水平不断提高，学校被评为“全国公共机构节能示范单位”。与省教厅、内江市人民政府正式签署了《新校区建设项目协议书》，项目采取政府“交钥匙工程”模式推进，目前已完成2280亩土地划拨手续，公共教学楼等主体工程已封顶，项目已累计投入10多亿建设资金。</w:t>
      </w:r>
    </w:p>
    <w:p>
      <w:pPr>
        <w:spacing w:line="520" w:lineRule="exact"/>
        <w:ind w:firstLine="640" w:firstLineChars="200"/>
        <w:rPr>
          <w:rFonts w:ascii="方正仿宋简体" w:eastAsia="方正仿宋简体"/>
          <w:sz w:val="32"/>
          <w:szCs w:val="32"/>
        </w:rPr>
      </w:pPr>
      <w:r>
        <w:rPr>
          <w:rFonts w:hint="eastAsia" w:ascii="方正仿宋简体" w:eastAsia="方正仿宋简体"/>
          <w:sz w:val="32"/>
          <w:szCs w:val="32"/>
        </w:rPr>
        <w:t>各位代表、同志们：跨越奋进的十年，学校改革发展成就是全方位、开创性、深层次的。这些成绩是省、市党委、政府和上级教育主管部门坚强领导的结果，是全校各级党组织、全体党员、广大干部和师生员工团结奋斗的结果，是历任老领导、离退休老同志共同努力、艰苦创业的结果，是社会各界关心支持的结果。在此，我谨代表学校党委向所有为内江师范学院建设发展做出贡献的同志们，向所有关心和支持内江师范学院发展的各级领导、各界朋友和校友们表示衷心的感谢并致以崇高的敬意！</w:t>
      </w:r>
    </w:p>
    <w:p>
      <w:pPr>
        <w:spacing w:line="520" w:lineRule="exact"/>
        <w:ind w:firstLine="643" w:firstLineChars="200"/>
        <w:rPr>
          <w:rFonts w:ascii="黑体" w:hAnsi="黑体" w:eastAsia="黑体"/>
          <w:b/>
          <w:bCs/>
          <w:sz w:val="32"/>
          <w:szCs w:val="32"/>
        </w:rPr>
      </w:pPr>
      <w:r>
        <w:rPr>
          <w:rFonts w:hint="eastAsia" w:ascii="黑体" w:hAnsi="黑体" w:eastAsia="黑体"/>
          <w:b/>
          <w:bCs/>
          <w:sz w:val="32"/>
          <w:szCs w:val="32"/>
        </w:rPr>
        <w:t>二、总结经验，正视不足，进一步增强推进学校新发展的使命感和责任感</w:t>
      </w:r>
    </w:p>
    <w:p>
      <w:pPr>
        <w:spacing w:line="520" w:lineRule="exact"/>
        <w:ind w:firstLine="640" w:firstLineChars="200"/>
        <w:rPr>
          <w:rFonts w:ascii="方正仿宋简体" w:eastAsia="方正仿宋简体"/>
          <w:sz w:val="32"/>
          <w:szCs w:val="32"/>
        </w:rPr>
      </w:pPr>
      <w:r>
        <w:rPr>
          <w:rFonts w:hint="eastAsia" w:ascii="方正仿宋简体" w:eastAsia="方正仿宋简体"/>
          <w:sz w:val="32"/>
          <w:szCs w:val="32"/>
        </w:rPr>
        <w:t>第二次党代会以来，从开启新时期到跨入新征程，从站上新起点到进入新时代，内师人风雨同舟、披荆斩棘、砥砺奋进，绘就了一幅波澜壮阔的历史画卷，谱写了一曲昂扬向上的奋斗赞歌。在艰苦创业、奋楫争先的办学实践中，学校收获了宝贵的办学经验。</w:t>
      </w:r>
    </w:p>
    <w:p>
      <w:pPr>
        <w:spacing w:line="520" w:lineRule="exact"/>
        <w:ind w:firstLine="643" w:firstLineChars="200"/>
        <w:rPr>
          <w:rFonts w:ascii="方正仿宋简体" w:eastAsia="方正仿宋简体"/>
          <w:sz w:val="32"/>
          <w:szCs w:val="32"/>
        </w:rPr>
      </w:pPr>
      <w:r>
        <w:rPr>
          <w:rFonts w:hint="eastAsia" w:ascii="楷体" w:hAnsi="楷体" w:eastAsia="楷体" w:cs="楷体"/>
          <w:b/>
          <w:bCs/>
          <w:sz w:val="32"/>
          <w:szCs w:val="32"/>
        </w:rPr>
        <w:t>一是必须始终坚持党的全面领导，坚定办学方向</w:t>
      </w:r>
      <w:r>
        <w:rPr>
          <w:rFonts w:hint="eastAsia" w:ascii="方正仿宋简体" w:eastAsia="方正仿宋简体"/>
          <w:b/>
          <w:bCs/>
          <w:sz w:val="32"/>
          <w:szCs w:val="32"/>
        </w:rPr>
        <w:t>。</w:t>
      </w:r>
      <w:r>
        <w:rPr>
          <w:rFonts w:hint="eastAsia" w:ascii="方正仿宋简体" w:eastAsia="方正仿宋简体"/>
          <w:sz w:val="32"/>
          <w:szCs w:val="32"/>
        </w:rPr>
        <w:t>沧海横流显砥柱，万山磅礴看主峰。我们在办学治校的实践中越来越深刻地认识到，只有毫不动摇地坚持党对学校工作的全面领导，坚持社会主义办学方向，全面贯彻党的教育方针，并将之贯穿到办学治校的全过程、全方位，才能始终与国家发展和民族未来紧密联系在一起；才能保证改革发展始终沿着正确的方向前进，确保各项事业从胜利走向胜利。</w:t>
      </w:r>
    </w:p>
    <w:p>
      <w:pPr>
        <w:spacing w:line="520" w:lineRule="exact"/>
        <w:ind w:firstLine="643" w:firstLineChars="200"/>
        <w:rPr>
          <w:rFonts w:ascii="方正仿宋简体" w:eastAsia="方正仿宋简体"/>
          <w:sz w:val="32"/>
          <w:szCs w:val="32"/>
        </w:rPr>
      </w:pPr>
      <w:r>
        <w:rPr>
          <w:rFonts w:ascii="楷体" w:hAnsi="楷体" w:eastAsia="楷体" w:cs="楷体"/>
          <w:b/>
          <w:sz w:val="32"/>
          <w:szCs w:val="32"/>
        </w:rPr>
        <w:t>二是必须始终坚持立德树人根本，推进内涵发展。</w:t>
      </w:r>
      <w:r>
        <w:rPr>
          <w:rFonts w:hint="eastAsia" w:ascii="方正仿宋简体" w:eastAsia="方正仿宋简体"/>
          <w:sz w:val="32"/>
          <w:szCs w:val="32"/>
        </w:rPr>
        <w:t>高校立身之本在于立德树人。我们必须解决好为谁培养人、培养什么样的人、怎样培养人这个根本问题。坚持立德树人根本任务不动摇，遵循高等教育发展规律，坚持规模、质量、结构和效益相统一，坚定不移地走内涵发展道路。</w:t>
      </w:r>
    </w:p>
    <w:p>
      <w:pPr>
        <w:spacing w:line="520" w:lineRule="exact"/>
        <w:ind w:firstLine="643" w:firstLineChars="200"/>
        <w:rPr>
          <w:rFonts w:ascii="方正仿宋简体" w:eastAsia="方正仿宋简体"/>
          <w:sz w:val="32"/>
          <w:szCs w:val="32"/>
        </w:rPr>
      </w:pPr>
      <w:r>
        <w:rPr>
          <w:rFonts w:hint="eastAsia" w:ascii="楷体" w:hAnsi="楷体" w:eastAsia="楷体" w:cs="楷体"/>
          <w:b/>
          <w:sz w:val="32"/>
          <w:szCs w:val="32"/>
        </w:rPr>
        <w:t>三是必须始终坚持加强顶层设计，深化综合改革</w:t>
      </w:r>
      <w:r>
        <w:rPr>
          <w:rFonts w:hint="eastAsia" w:ascii="方正仿宋简体" w:eastAsia="方正仿宋简体"/>
          <w:b/>
          <w:sz w:val="32"/>
          <w:szCs w:val="32"/>
        </w:rPr>
        <w:t>。</w:t>
      </w:r>
      <w:r>
        <w:rPr>
          <w:rFonts w:hint="eastAsia" w:ascii="方正仿宋简体" w:eastAsia="方正仿宋简体"/>
          <w:sz w:val="32"/>
          <w:szCs w:val="32"/>
        </w:rPr>
        <w:t>顶层设计是学校保持核心竞争力的基础。第</w:t>
      </w:r>
      <w:r>
        <w:rPr>
          <w:rFonts w:hint="eastAsia" w:ascii="方正仿宋简体" w:eastAsia="方正仿宋简体"/>
          <w:bCs/>
          <w:sz w:val="32"/>
          <w:szCs w:val="32"/>
        </w:rPr>
        <w:t>二次党代会以来，我们突出战略谋划，科学制定了“十二五”“十三五”事业发展规划，</w:t>
      </w:r>
      <w:r>
        <w:rPr>
          <w:rFonts w:hint="eastAsia" w:ascii="方正仿宋简体" w:eastAsia="方正仿宋简体"/>
          <w:sz w:val="32"/>
          <w:szCs w:val="32"/>
        </w:rPr>
        <w:t>紧紧围绕学科专业、人事制度、科研激励、人才培养模式等重点领域深化改革，以思想解放引领发展，以改革创新破解难题，确保学校始终保持内生动力与活力。</w:t>
      </w:r>
    </w:p>
    <w:p>
      <w:pPr>
        <w:spacing w:line="520" w:lineRule="exact"/>
        <w:ind w:firstLine="643" w:firstLineChars="200"/>
        <w:rPr>
          <w:rFonts w:ascii="方正仿宋简体" w:eastAsia="方正仿宋简体"/>
          <w:sz w:val="32"/>
          <w:szCs w:val="32"/>
        </w:rPr>
      </w:pPr>
      <w:r>
        <w:rPr>
          <w:rFonts w:hint="eastAsia" w:ascii="楷体" w:hAnsi="楷体" w:eastAsia="楷体" w:cs="楷体"/>
          <w:b/>
          <w:sz w:val="32"/>
          <w:szCs w:val="32"/>
        </w:rPr>
        <w:t>四是必须始终坚持推进人才强校，优化队伍结构。</w:t>
      </w:r>
      <w:r>
        <w:rPr>
          <w:rFonts w:hint="eastAsia" w:ascii="方正仿宋简体" w:eastAsia="方正仿宋简体"/>
          <w:sz w:val="32"/>
          <w:szCs w:val="32"/>
        </w:rPr>
        <w:t>我们始终把“人才强校”战略</w:t>
      </w:r>
      <w:r>
        <w:rPr>
          <w:rFonts w:hint="eastAsia" w:ascii="方正仿宋简体" w:eastAsia="方正仿宋简体"/>
          <w:sz w:val="32"/>
          <w:szCs w:val="32"/>
          <w:lang w:eastAsia="zh-CN"/>
        </w:rPr>
        <w:t>作</w:t>
      </w:r>
      <w:r>
        <w:rPr>
          <w:rFonts w:hint="eastAsia" w:ascii="方正仿宋简体" w:eastAsia="方正仿宋简体"/>
          <w:sz w:val="32"/>
          <w:szCs w:val="32"/>
        </w:rPr>
        <w:t>为引领发展的牛鼻子。一个更加积极、更加开放、更加有效、更可持续的人才政策体系正在形成，一个用事业造就人才、用环境汇聚人才、用机制激励人才、用制度保障人才的引才育才用才格局逐步构建。</w:t>
      </w:r>
    </w:p>
    <w:p>
      <w:pPr>
        <w:spacing w:line="520" w:lineRule="exact"/>
        <w:ind w:firstLine="643" w:firstLineChars="200"/>
        <w:rPr>
          <w:rFonts w:ascii="方正仿宋简体" w:eastAsia="方正仿宋简体"/>
          <w:sz w:val="32"/>
          <w:szCs w:val="32"/>
        </w:rPr>
      </w:pPr>
      <w:r>
        <w:rPr>
          <w:rFonts w:hint="eastAsia" w:ascii="楷体" w:hAnsi="楷体" w:eastAsia="楷体" w:cs="楷体"/>
          <w:b/>
          <w:sz w:val="32"/>
          <w:szCs w:val="32"/>
        </w:rPr>
        <w:t>五是必须始终坚持扎根地方沃土，积极抢抓机遇</w:t>
      </w:r>
      <w:r>
        <w:rPr>
          <w:rFonts w:hint="eastAsia" w:ascii="方正仿宋简体" w:eastAsia="方正仿宋简体"/>
          <w:b/>
          <w:sz w:val="32"/>
          <w:szCs w:val="32"/>
        </w:rPr>
        <w:t>。</w:t>
      </w:r>
      <w:r>
        <w:rPr>
          <w:rFonts w:hint="eastAsia" w:ascii="方正仿宋简体" w:eastAsia="方正仿宋简体"/>
          <w:bCs/>
          <w:sz w:val="32"/>
          <w:szCs w:val="32"/>
        </w:rPr>
        <w:t>长期实践告诉我们，只有坚定地服务地方经济社会发展，才能在服务中赢得机遇、赢得资源、赢得地位。必须立足四川省情，扎根地方沃土，主动对接国家和省市重大战略，发挥学校优势，在服务教师教育改革、推动产业转型升级和引领社会文化发展中抢抓机遇，确保在高等教育激烈竞争中抢占先机，为学校未来改革发展筑高平台和夯实基础。</w:t>
      </w:r>
    </w:p>
    <w:p>
      <w:pPr>
        <w:spacing w:line="520" w:lineRule="exact"/>
        <w:ind w:firstLine="643" w:firstLineChars="200"/>
        <w:rPr>
          <w:rFonts w:ascii="方正仿宋简体" w:eastAsia="方正仿宋简体"/>
          <w:sz w:val="32"/>
          <w:szCs w:val="32"/>
        </w:rPr>
      </w:pPr>
      <w:r>
        <w:rPr>
          <w:rFonts w:hint="eastAsia" w:ascii="楷体" w:hAnsi="楷体" w:eastAsia="楷体" w:cs="楷体"/>
          <w:b/>
          <w:sz w:val="32"/>
          <w:szCs w:val="32"/>
        </w:rPr>
        <w:t>六是必须始终坚持弘扬内师精神，发扬优良传统</w:t>
      </w:r>
      <w:r>
        <w:rPr>
          <w:rFonts w:hint="eastAsia" w:ascii="方正仿宋简体" w:eastAsia="方正仿宋简体"/>
          <w:b/>
          <w:sz w:val="32"/>
          <w:szCs w:val="32"/>
        </w:rPr>
        <w:t>。</w:t>
      </w:r>
      <w:r>
        <w:rPr>
          <w:rFonts w:hint="eastAsia" w:ascii="方正仿宋简体" w:eastAsia="方正仿宋简体"/>
          <w:sz w:val="32"/>
          <w:szCs w:val="32"/>
        </w:rPr>
        <w:t>在6</w:t>
      </w:r>
      <w:r>
        <w:rPr>
          <w:rFonts w:ascii="方正仿宋简体" w:eastAsia="方正仿宋简体"/>
          <w:sz w:val="32"/>
          <w:szCs w:val="32"/>
        </w:rPr>
        <w:t>0</w:t>
      </w:r>
      <w:r>
        <w:rPr>
          <w:rFonts w:hint="eastAsia" w:ascii="方正仿宋简体" w:eastAsia="方正仿宋简体"/>
          <w:sz w:val="32"/>
          <w:szCs w:val="32"/>
        </w:rPr>
        <w:t>余年举办高等教育的办学历程中，历代内师人始终不忘“教书育人、为人师表”的初心使命，形成了“明德、博学、笃行、创新”的校训，凝练了“扎根地方、追求卓越”的办学理念，熔铸了“团结奋进、负重自强”的内师精神，这是全体内师人的文化血脉和精神脊梁。我们必须将之内化为每一位内师人的思想自觉和行动自觉，不忘初心，薪火相传，接续奋斗。</w:t>
      </w:r>
    </w:p>
    <w:p>
      <w:pPr>
        <w:spacing w:line="520" w:lineRule="exact"/>
        <w:ind w:firstLine="640" w:firstLineChars="200"/>
        <w:rPr>
          <w:rFonts w:ascii="方正仿宋简体" w:eastAsia="方正仿宋简体"/>
          <w:sz w:val="32"/>
          <w:szCs w:val="32"/>
        </w:rPr>
      </w:pPr>
      <w:r>
        <w:rPr>
          <w:rFonts w:hint="eastAsia" w:ascii="方正仿宋简体" w:eastAsia="方正仿宋简体"/>
          <w:sz w:val="32"/>
          <w:szCs w:val="32"/>
        </w:rPr>
        <w:t>以上经验是学校和全体师生员工弥足珍贵的精神财富，对新时代建设高水平师范大学有着极为重要的指导意义，必须倍加珍惜、长期坚持，并在实践中不断丰富和发展。</w:t>
      </w:r>
    </w:p>
    <w:p>
      <w:pPr>
        <w:spacing w:line="520" w:lineRule="exact"/>
        <w:ind w:firstLine="640" w:firstLineChars="200"/>
        <w:rPr>
          <w:rFonts w:ascii="方正仿宋简体" w:eastAsia="方正仿宋简体"/>
          <w:sz w:val="32"/>
          <w:szCs w:val="32"/>
        </w:rPr>
      </w:pPr>
      <w:r>
        <w:rPr>
          <w:rFonts w:hint="eastAsia" w:ascii="方正仿宋简体" w:eastAsia="方正仿宋简体"/>
          <w:sz w:val="32"/>
          <w:szCs w:val="32"/>
        </w:rPr>
        <w:t>成绩来之不易，经验弥足珍贵。在肯定成绩、总结经验的同时，必须清醒地认识到我们工作中存在的问题和不足。主要是：面对新时期党建思想政治工作的新要求，党的理论研究、基层党建、育人管理等创新能力还有待增强；“三分式”人才培养改革的任务还十分艰巨，发展方式、评价机制还不能完全满足内涵式发展要求；协同创新、成果转化的能力不足，还不能很好对接经济社会发展的重大需求；教育综合改革力度不够，制度机制不够健全和完善，“中梗阻”现象时有发生；新校区和教工住宅建设进程缓慢，广大师生日益增长的美好生活需求和学校发展不平衡不充分的矛盾不断凸显，师生员工的获得感幸福感安全感有待提升；学校整体办学能力、水平和质量离党和人民的要求还有较大差距。我们常说问题导向，这些发展不平衡不充分的问题，就是最实实在在的导向，就是我们书写内师“奋进之笔”的着力点。我们必须增强忧患意识、危机意识、责任意识和改革意识，抢抓机遇、乘势而上，攻坚克难、务实创新，以更新的改革举措、更快的发展速度、更实的发展成效，啃下“硬骨头”，答好“关切题”，焕发新气象、彰显新作为。</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三、当前及今后一个时期奋斗目标和主要任务</w:t>
      </w:r>
    </w:p>
    <w:p>
      <w:pPr>
        <w:spacing w:line="520" w:lineRule="exact"/>
        <w:ind w:firstLine="640" w:firstLineChars="200"/>
        <w:rPr>
          <w:rFonts w:ascii="方正仿宋简体" w:eastAsia="方正仿宋简体"/>
          <w:sz w:val="32"/>
          <w:szCs w:val="32"/>
        </w:rPr>
      </w:pPr>
      <w:r>
        <w:rPr>
          <w:rFonts w:hint="eastAsia" w:ascii="方正仿宋简体" w:eastAsia="方正仿宋简体"/>
          <w:sz w:val="32"/>
          <w:szCs w:val="32"/>
        </w:rPr>
        <w:t>同志们，随着中国特色社会主义进入新时代，国家“五位一体”总体布局、“四个全面”战略布局、“五大发展理念”“双一流”建设和“一带一路”倡议等深入实施，省委“一干多支、五区协同”“四向拓展、全域开放”战略的纵深推进，市委“两个率先”“三个基本建成”决策部署的全面铺开，特别是内江市举全市之力建设内江师范学院新校区，这些都为学校改革发展带来了新的历史机遇。</w:t>
      </w:r>
    </w:p>
    <w:p>
      <w:pPr>
        <w:spacing w:line="520" w:lineRule="exact"/>
        <w:ind w:firstLine="640" w:firstLineChars="200"/>
        <w:rPr>
          <w:rFonts w:ascii="方正仿宋简体" w:eastAsia="方正仿宋简体"/>
          <w:sz w:val="32"/>
          <w:szCs w:val="32"/>
        </w:rPr>
      </w:pPr>
      <w:r>
        <w:rPr>
          <w:rFonts w:hint="eastAsia" w:ascii="方正仿宋简体" w:eastAsia="方正仿宋简体"/>
          <w:sz w:val="32"/>
          <w:szCs w:val="32"/>
        </w:rPr>
        <w:t>今后一个时期，党委工作的总体思路是：高举习近平新时代中国特色社会主义思想伟大旗帜，</w:t>
      </w:r>
      <w:r>
        <w:rPr>
          <w:rFonts w:hint="eastAsia" w:ascii="方正仿宋简体" w:eastAsia="方正仿宋简体"/>
          <w:sz w:val="32"/>
          <w:szCs w:val="32"/>
          <w:lang w:eastAsia="zh-CN"/>
        </w:rPr>
        <w:t>深入学习贯彻党的十九大和习近平总书记对四川工作系列重要指示精神</w:t>
      </w:r>
      <w:r>
        <w:rPr>
          <w:rFonts w:hint="eastAsia" w:ascii="方正仿宋简体" w:eastAsia="方正仿宋简体"/>
          <w:sz w:val="32"/>
          <w:szCs w:val="32"/>
        </w:rPr>
        <w:t>，坚持社会主义办学方向，全面贯彻党的教育方针，秉承“明德、博学、笃行、创新”的校训和“团结奋进、负重自强”的办学精神，坚持“扎根地方、追求卓越”的办学理念，以振兴本科教育为统揽、以社会需求为导向、以深化改革为动力，坚守大学本质，彰显办学特色，全面落实立德树人根本任务，着力培养“三</w:t>
      </w:r>
      <w:r>
        <w:rPr>
          <w:rFonts w:hint="eastAsia" w:ascii="方正仿宋简体" w:eastAsia="方正仿宋简体"/>
          <w:sz w:val="32"/>
          <w:szCs w:val="32"/>
          <w:lang w:eastAsia="zh-CN"/>
        </w:rPr>
        <w:t>心</w:t>
      </w:r>
      <w:r>
        <w:rPr>
          <w:rFonts w:hint="eastAsia" w:ascii="方正仿宋简体" w:eastAsia="方正仿宋简体"/>
          <w:sz w:val="32"/>
          <w:szCs w:val="32"/>
        </w:rPr>
        <w:t>三能三精神”的高素质应用型人才，圆满完成学校“十三五”各项目标任务，科学谋划并实施好“十四五”事业发展规划，不断推进学校科学发展、内涵发展、错位发展，努力实现</w:t>
      </w:r>
      <w:r>
        <w:rPr>
          <w:rFonts w:hint="eastAsia" w:ascii="方正仿宋简体" w:eastAsia="方正仿宋简体"/>
          <w:sz w:val="32"/>
          <w:szCs w:val="32"/>
          <w:lang w:eastAsia="zh-CN"/>
        </w:rPr>
        <w:t>建成</w:t>
      </w:r>
      <w:r>
        <w:rPr>
          <w:rFonts w:hint="eastAsia" w:ascii="方正仿宋简体" w:eastAsia="方正仿宋简体"/>
          <w:sz w:val="32"/>
          <w:szCs w:val="32"/>
        </w:rPr>
        <w:t>“师范大学”的奋斗目标。</w:t>
      </w:r>
    </w:p>
    <w:p>
      <w:pPr>
        <w:spacing w:line="520" w:lineRule="exact"/>
        <w:ind w:firstLine="640" w:firstLineChars="200"/>
        <w:rPr>
          <w:rFonts w:ascii="方正仿宋简体" w:eastAsia="方正仿宋简体"/>
          <w:sz w:val="32"/>
          <w:szCs w:val="32"/>
        </w:rPr>
      </w:pPr>
      <w:r>
        <w:rPr>
          <w:rFonts w:hint="eastAsia" w:ascii="方正仿宋简体" w:eastAsia="方正仿宋简体"/>
          <w:sz w:val="32"/>
          <w:szCs w:val="32"/>
        </w:rPr>
        <w:t>顺利完成以上目标，必须突出重点，精准发力，真抓实干，把美好蓝图转化为全校上下的执着追求和共同行动，全力落实以下十大重点建设工程。</w:t>
      </w:r>
    </w:p>
    <w:p>
      <w:pPr>
        <w:spacing w:line="520" w:lineRule="exact"/>
        <w:ind w:firstLine="643" w:firstLineChars="200"/>
        <w:rPr>
          <w:rFonts w:ascii="方正仿宋简体" w:eastAsia="方正仿宋简体"/>
          <w:b/>
          <w:sz w:val="32"/>
          <w:szCs w:val="32"/>
        </w:rPr>
      </w:pPr>
      <w:r>
        <w:rPr>
          <w:rFonts w:hint="eastAsia" w:ascii="方正仿宋简体" w:eastAsia="方正仿宋简体"/>
          <w:b/>
          <w:sz w:val="32"/>
          <w:szCs w:val="32"/>
        </w:rPr>
        <w:t>（一）全面落实立德树人根本任务，推进“振兴本科教育工程”</w:t>
      </w:r>
    </w:p>
    <w:p>
      <w:pPr>
        <w:spacing w:line="520" w:lineRule="exact"/>
        <w:ind w:firstLine="640" w:firstLineChars="200"/>
        <w:rPr>
          <w:rFonts w:ascii="方正仿宋简体" w:eastAsia="方正仿宋简体"/>
          <w:sz w:val="32"/>
          <w:szCs w:val="32"/>
        </w:rPr>
      </w:pPr>
      <w:r>
        <w:rPr>
          <w:rFonts w:hint="eastAsia" w:ascii="方正仿宋简体" w:eastAsia="方正仿宋简体"/>
          <w:sz w:val="32"/>
          <w:szCs w:val="32"/>
        </w:rPr>
        <w:t>深入学习贯彻全国教育大会和新时代全国高等学校本科教育工作会议精神，深刻领会《关于加快建设高水平本科教育 全面提高人才培养能力的意见》内涵，坚持“以本为本”，推进“四个回归”，切实把人才培养质量和效果作为检验一切工作的根本标准。要以振兴本科教育为总揽，切实推动“六卓越一拔尖”培养计划2.0版的贯彻落实。以推进审核评估整改为契机，强化课堂教学管理，提高课堂教学质量。加强学习过程管理，对大学生合理“增负”，严把毕业出口关。对标“三个不合格、八个首先”，全力推动“全面振兴本科教育攻坚行动”。构建德智体美劳全面培养的育人体系，把立德树人融入教育教学各环节。</w:t>
      </w:r>
    </w:p>
    <w:p>
      <w:pPr>
        <w:spacing w:line="520" w:lineRule="exact"/>
        <w:ind w:firstLine="643" w:firstLineChars="200"/>
        <w:rPr>
          <w:rFonts w:ascii="方正仿宋简体" w:eastAsia="方正仿宋简体"/>
          <w:b/>
          <w:sz w:val="32"/>
          <w:szCs w:val="32"/>
        </w:rPr>
      </w:pPr>
      <w:r>
        <w:rPr>
          <w:rFonts w:hint="eastAsia" w:ascii="方正仿宋简体" w:eastAsia="方正仿宋简体"/>
          <w:b/>
          <w:sz w:val="32"/>
          <w:szCs w:val="32"/>
        </w:rPr>
        <w:t>（二）全面深化教育教学改革，推进“创新人才培养体系工程”</w:t>
      </w:r>
    </w:p>
    <w:p>
      <w:pPr>
        <w:spacing w:line="520" w:lineRule="exact"/>
        <w:ind w:firstLine="640" w:firstLineChars="200"/>
        <w:rPr>
          <w:rFonts w:ascii="方正仿宋简体" w:eastAsia="方正仿宋简体"/>
          <w:color w:val="0000FF"/>
          <w:sz w:val="32"/>
          <w:szCs w:val="32"/>
        </w:rPr>
      </w:pPr>
      <w:r>
        <w:rPr>
          <w:rFonts w:hint="eastAsia" w:ascii="方正仿宋简体" w:eastAsia="方正仿宋简体"/>
          <w:sz w:val="32"/>
          <w:szCs w:val="32"/>
        </w:rPr>
        <w:t>不断深化教育教学改革、创新人才培养体系、优化人才培养过程、加大教学投入力度、加强师资队伍建设，完善教学保障体系，全面提高人才培养能力。以强化实践能力培养为目标，加强本科教学实验室和实践教学基地建设，持续深化创新创业教育。以课程建设为载体，带动教学团队、教学名师、精品课程、优秀教材建设，努力实现省级、国家级在线课程建设目标。进一步深化“三分式”人才培养改革创新，完善教学质量评价制度，全面提升教育教学水平和质量。</w:t>
      </w:r>
    </w:p>
    <w:p>
      <w:pPr>
        <w:spacing w:line="520" w:lineRule="exact"/>
        <w:ind w:firstLine="643" w:firstLineChars="200"/>
        <w:rPr>
          <w:rFonts w:ascii="方正仿宋简体" w:eastAsia="方正仿宋简体"/>
          <w:b/>
          <w:sz w:val="32"/>
          <w:szCs w:val="32"/>
        </w:rPr>
      </w:pPr>
      <w:r>
        <w:rPr>
          <w:rFonts w:hint="eastAsia" w:ascii="方正仿宋简体" w:eastAsia="方正仿宋简体"/>
          <w:b/>
          <w:sz w:val="32"/>
          <w:szCs w:val="32"/>
        </w:rPr>
        <w:t>（三）全面提高专业建设水平，推进“一流专业建设工程”</w:t>
      </w:r>
    </w:p>
    <w:p>
      <w:pPr>
        <w:spacing w:line="520" w:lineRule="exact"/>
        <w:ind w:firstLine="640" w:firstLineChars="200"/>
        <w:rPr>
          <w:rFonts w:ascii="方正仿宋简体" w:eastAsia="方正仿宋简体"/>
          <w:sz w:val="32"/>
          <w:szCs w:val="32"/>
        </w:rPr>
      </w:pPr>
      <w:r>
        <w:rPr>
          <w:rFonts w:hint="eastAsia" w:ascii="方正仿宋简体" w:eastAsia="方正仿宋简体"/>
          <w:sz w:val="32"/>
          <w:szCs w:val="32"/>
        </w:rPr>
        <w:t>按照《普通高等学校本科专业类教学质量国家标准》《普通高等学校师范类专业认证实施办法（暂行）》，适应新时代对人才培养的新要求，完善专业动态调整机制，优化专业结构，建设面向未来、适应需求、引领发展、理念先进、保障有力的一流专业。积极对接一流专业建设“双万计划”，紧紧围绕学校“做精做优教师教育专业，做大做强应用型专业，做细做实基础长线专业”的发展思路，按照国家</w:t>
      </w:r>
      <w:r>
        <w:rPr>
          <w:rFonts w:hint="eastAsia" w:eastAsia="方正仿宋简体"/>
          <w:sz w:val="32"/>
          <w:szCs w:val="32"/>
        </w:rPr>
        <w:t>“</w:t>
      </w:r>
      <w:r>
        <w:rPr>
          <w:rFonts w:hint="eastAsia" w:ascii="方正仿宋简体" w:eastAsia="方正仿宋简体"/>
          <w:sz w:val="32"/>
          <w:szCs w:val="32"/>
        </w:rPr>
        <w:t>双一流</w:t>
      </w:r>
      <w:r>
        <w:rPr>
          <w:rFonts w:hint="eastAsia" w:eastAsia="方正仿宋简体"/>
          <w:sz w:val="32"/>
          <w:szCs w:val="32"/>
        </w:rPr>
        <w:t>”</w:t>
      </w:r>
      <w:r>
        <w:rPr>
          <w:rFonts w:hint="eastAsia" w:ascii="方正仿宋简体" w:eastAsia="方正仿宋简体"/>
          <w:sz w:val="32"/>
          <w:szCs w:val="32"/>
        </w:rPr>
        <w:t>专业建设要求，找准突破口和着力点，努力建成一批高水平示范性专业。深入贯彻全国普通高等学校师范类专业认证工作会议精神，抓实抓深抓细师范类专业认证各项工作，力保二级争三级，擦亮学校教师教育“老字号”招牌。</w:t>
      </w:r>
    </w:p>
    <w:p>
      <w:pPr>
        <w:spacing w:line="520" w:lineRule="exact"/>
        <w:ind w:firstLine="643" w:firstLineChars="200"/>
        <w:rPr>
          <w:rFonts w:ascii="方正仿宋简体" w:eastAsia="方正仿宋简体"/>
          <w:b/>
          <w:sz w:val="32"/>
          <w:szCs w:val="32"/>
        </w:rPr>
      </w:pPr>
      <w:r>
        <w:rPr>
          <w:rFonts w:hint="eastAsia" w:ascii="方正仿宋简体" w:eastAsia="方正仿宋简体"/>
          <w:b/>
          <w:sz w:val="32"/>
          <w:szCs w:val="32"/>
        </w:rPr>
        <w:t>（四）全力以赴实现申硕目标，推进“学科建设工程”</w:t>
      </w:r>
    </w:p>
    <w:p>
      <w:pPr>
        <w:spacing w:line="520" w:lineRule="exact"/>
        <w:ind w:firstLine="640" w:firstLineChars="200"/>
        <w:rPr>
          <w:rFonts w:ascii="方正仿宋简体" w:eastAsia="方正仿宋简体"/>
          <w:sz w:val="32"/>
          <w:szCs w:val="32"/>
        </w:rPr>
      </w:pPr>
      <w:r>
        <w:rPr>
          <w:rFonts w:hint="eastAsia" w:ascii="方正仿宋简体" w:eastAsia="方正仿宋简体"/>
          <w:sz w:val="32"/>
          <w:szCs w:val="32"/>
        </w:rPr>
        <w:t>进一步强化学科建设龙头地位，凝练学科方向、汇聚学科队伍、构筑学科平台、创新学科成果、培育学科人才，促进学校高质量发展。充分发挥重点学科带动作用，加快落实“3+2+3”学科建设与培育任务，以重点突破带动整体提升。到2020年，美术学、教育学、水产养殖学建成四川一流学科，美术学、教育学达到硕士学位授权点条件。到2030年，美术学建成西南一流学科，教育学、水产养殖学接近西南一流，数学、体育学、计算机科学与技术建成四川一流学科，资源循环科学、城乡治理应用型人才培养、乡村振兴与区域发展等专业群所含的资源循环科学与工程、法学、经济学等核心专业进入四川示范专业行列。确保多个学科达到硕士学位授权点条件，最终实现内师人的申硕夙愿。</w:t>
      </w:r>
    </w:p>
    <w:p>
      <w:pPr>
        <w:spacing w:line="520" w:lineRule="exact"/>
        <w:ind w:firstLine="643" w:firstLineChars="200"/>
        <w:rPr>
          <w:rFonts w:ascii="方正仿宋简体" w:eastAsia="方正仿宋简体"/>
          <w:b/>
          <w:sz w:val="32"/>
          <w:szCs w:val="32"/>
        </w:rPr>
      </w:pPr>
      <w:r>
        <w:rPr>
          <w:rFonts w:hint="eastAsia" w:ascii="方正仿宋简体" w:eastAsia="方正仿宋简体"/>
          <w:b/>
          <w:sz w:val="32"/>
          <w:szCs w:val="32"/>
        </w:rPr>
        <w:t>（五）建设高素质人才队伍，推进“人才强校战略工程”</w:t>
      </w:r>
    </w:p>
    <w:p>
      <w:pPr>
        <w:spacing w:line="520" w:lineRule="exact"/>
        <w:ind w:firstLine="640" w:firstLineChars="200"/>
        <w:rPr>
          <w:rFonts w:ascii="方正仿宋简体" w:eastAsia="方正仿宋简体"/>
          <w:sz w:val="32"/>
          <w:szCs w:val="32"/>
        </w:rPr>
      </w:pPr>
      <w:r>
        <w:rPr>
          <w:rFonts w:hint="eastAsia" w:ascii="方正仿宋简体" w:eastAsia="方正仿宋简体"/>
          <w:sz w:val="32"/>
          <w:szCs w:val="32"/>
        </w:rPr>
        <w:t>坚持党管人才原则，始终把人才工作放在事关学校事业发展的首要位置，积极实施“领军人才”“突出人才”培养和“骨干教师”建设等计划，加大对高水平学科和学术带头人、领军人才、中青年骨干教师的引育力度。坚持把师德师风作为教师素质评价的第一标准，深化人事分配制度改革和职称评审改革，不断健全人才培养、评价和激励机制，实现人尽其才、才尽其用，增强教职员工幸福感、荣誉感、归属感；优化人才结构，力争“十三五”末专任教师达1100人，教师中高级职称和博士学位人数实现量的积累和质的提高，着力建设一支政治素质过硬、业务能力精湛、育人水平高超、方法技术娴熟的高素质专业化教师队伍。</w:t>
      </w:r>
    </w:p>
    <w:p>
      <w:pPr>
        <w:spacing w:line="520" w:lineRule="exact"/>
        <w:ind w:firstLine="643" w:firstLineChars="200"/>
        <w:rPr>
          <w:rFonts w:ascii="方正仿宋简体" w:eastAsia="方正仿宋简体"/>
          <w:b/>
          <w:sz w:val="32"/>
          <w:szCs w:val="32"/>
        </w:rPr>
      </w:pPr>
      <w:r>
        <w:rPr>
          <w:rFonts w:hint="eastAsia" w:ascii="方正仿宋简体" w:eastAsia="方正仿宋简体"/>
          <w:b/>
          <w:sz w:val="32"/>
          <w:szCs w:val="32"/>
        </w:rPr>
        <w:t>（六）全面提高科学研究水平，推进“服务地方工程”</w:t>
      </w:r>
    </w:p>
    <w:p>
      <w:pPr>
        <w:spacing w:line="520" w:lineRule="exact"/>
        <w:ind w:firstLine="640" w:firstLineChars="200"/>
        <w:rPr>
          <w:rFonts w:ascii="方正仿宋简体" w:eastAsia="方正仿宋简体"/>
          <w:sz w:val="32"/>
          <w:szCs w:val="32"/>
        </w:rPr>
      </w:pPr>
      <w:r>
        <w:rPr>
          <w:rFonts w:hint="eastAsia" w:ascii="方正仿宋简体" w:eastAsia="方正仿宋简体"/>
          <w:sz w:val="32"/>
          <w:szCs w:val="32"/>
        </w:rPr>
        <w:t>扎实推进科研强校战略，创新科研管理服务体系，改革科研成果认定、转化和奖励办法，进一步扩大科研人员自主权；加强科学研究，加大对现有科研平台的建设力度，大幅提升原始创新能力，打造一批具有广泛社会影响力的特色研究科研团队，力争科研项目数量、质量、经费等取得重大突破。全面实施融入地方战略，进一步提升服务国家省市重大战略能力、服务地方特别是内江经济社会发展能力，推动学校资源向服务国家、服务地方、服务区域主导产业和特色专业集群集聚。</w:t>
      </w:r>
    </w:p>
    <w:p>
      <w:pPr>
        <w:spacing w:line="520" w:lineRule="exact"/>
        <w:ind w:firstLine="643" w:firstLineChars="200"/>
        <w:rPr>
          <w:rFonts w:ascii="方正仿宋简体" w:hAnsi="黑体" w:eastAsia="方正仿宋简体"/>
          <w:b/>
          <w:sz w:val="32"/>
          <w:szCs w:val="32"/>
        </w:rPr>
      </w:pPr>
      <w:r>
        <w:rPr>
          <w:rFonts w:hint="eastAsia" w:ascii="方正仿宋简体" w:eastAsia="方正仿宋简体"/>
          <w:b/>
          <w:sz w:val="32"/>
          <w:szCs w:val="32"/>
        </w:rPr>
        <w:t>（七）高质量</w:t>
      </w:r>
      <w:r>
        <w:rPr>
          <w:rFonts w:hint="eastAsia" w:ascii="方正仿宋简体" w:hAnsi="黑体" w:eastAsia="方正仿宋简体"/>
          <w:b/>
          <w:sz w:val="32"/>
          <w:szCs w:val="32"/>
        </w:rPr>
        <w:t>完成脱贫攻坚任务</w:t>
      </w:r>
      <w:r>
        <w:rPr>
          <w:rFonts w:hint="eastAsia" w:ascii="方正仿宋简体" w:eastAsia="方正仿宋简体"/>
          <w:b/>
          <w:sz w:val="32"/>
          <w:szCs w:val="32"/>
        </w:rPr>
        <w:t>，推进“精准扶贫工程”</w:t>
      </w:r>
    </w:p>
    <w:p>
      <w:pPr>
        <w:spacing w:line="520" w:lineRule="exact"/>
        <w:ind w:firstLine="640" w:firstLineChars="200"/>
        <w:rPr>
          <w:rFonts w:ascii="方正仿宋简体" w:eastAsia="方正仿宋简体"/>
          <w:sz w:val="32"/>
          <w:szCs w:val="32"/>
        </w:rPr>
      </w:pPr>
      <w:r>
        <w:rPr>
          <w:rFonts w:hint="eastAsia" w:ascii="方正仿宋简体" w:eastAsia="方正仿宋简体"/>
          <w:sz w:val="32"/>
          <w:szCs w:val="32"/>
        </w:rPr>
        <w:t>紧紧围绕中央和省委、市委脱贫攻坚总部署、总要求，</w:t>
      </w:r>
      <w:r>
        <w:rPr>
          <w:rFonts w:hint="eastAsia" w:ascii="方正仿宋简体" w:hAnsi="宋体" w:eastAsia="方正仿宋简体" w:cs="宋体"/>
          <w:kern w:val="0"/>
          <w:sz w:val="32"/>
          <w:szCs w:val="32"/>
        </w:rPr>
        <w:t>聚焦扶贫工作重点难点，把扶贫资源和帮扶措施精准落实到贫困村、贫困户，</w:t>
      </w:r>
      <w:r>
        <w:rPr>
          <w:rFonts w:hint="eastAsia" w:ascii="方正仿宋简体" w:eastAsia="方正仿宋简体"/>
          <w:sz w:val="32"/>
          <w:szCs w:val="32"/>
        </w:rPr>
        <w:t>建立持续帮扶持续脱贫工作机制，切实做到扶真贫、真扶贫，坚决打赢脱贫攻坚战。</w:t>
      </w:r>
      <w:r>
        <w:rPr>
          <w:rFonts w:hint="eastAsia" w:ascii="方正仿宋简体" w:hAnsi="宋体" w:eastAsia="方正仿宋简体" w:cs="宋体"/>
          <w:kern w:val="0"/>
          <w:sz w:val="32"/>
          <w:szCs w:val="32"/>
        </w:rPr>
        <w:t>校领导要进一步深入帮扶点开展脱贫攻坚工作调研和督导，校内各单位和各级干部要进一步强化扶贫工作责任使命，挂职扶贫干部要进一步增强帮扶工作针对性、创新性和实效性，扶贫办要进一步做好统筹安排和组织协调，全校上下联动、步调一致、凝心聚力、精准施策，确保脱贫攻坚任务如期完成、高质量完成。</w:t>
      </w:r>
    </w:p>
    <w:p>
      <w:pPr>
        <w:spacing w:line="520" w:lineRule="exact"/>
        <w:ind w:firstLine="643" w:firstLineChars="200"/>
        <w:rPr>
          <w:rFonts w:ascii="方正仿宋简体" w:eastAsia="方正仿宋简体"/>
          <w:b/>
          <w:sz w:val="32"/>
          <w:szCs w:val="32"/>
        </w:rPr>
      </w:pPr>
      <w:r>
        <w:rPr>
          <w:rFonts w:hint="eastAsia" w:ascii="方正仿宋简体" w:eastAsia="方正仿宋简体"/>
          <w:b/>
          <w:sz w:val="32"/>
          <w:szCs w:val="32"/>
        </w:rPr>
        <w:t>（八）全面提高开放办学水平，推进“国际化工程”</w:t>
      </w:r>
    </w:p>
    <w:p>
      <w:pPr>
        <w:spacing w:line="520" w:lineRule="exact"/>
        <w:ind w:firstLine="640" w:firstLineChars="200"/>
        <w:rPr>
          <w:rFonts w:ascii="方正仿宋简体" w:eastAsia="方正仿宋简体"/>
          <w:sz w:val="32"/>
          <w:szCs w:val="32"/>
        </w:rPr>
      </w:pPr>
      <w:r>
        <w:rPr>
          <w:rFonts w:hint="eastAsia" w:ascii="方正仿宋简体" w:eastAsia="方正仿宋简体"/>
          <w:sz w:val="32"/>
          <w:szCs w:val="32"/>
        </w:rPr>
        <w:t>积极拓宽国际合作渠道，加强与海外高水平大学、科研院所的合作与交流，扩大师生双向交流规模，为师生搭建更高的出国（境）平台；打造国际化师资队伍，加大派遣骨干教师尤其是应用型专业教师赴国外访问、研修力度，加大对海外优质教育资源的引进力度，积极邀请高水平外籍专家到学校讲学、任教；制定职称晋升、经费支持等配套政策，提升海外经历师资比重；推进国际合作人才培养，巩固已建立良好基础的派出交流学生项目，逐步拓展交流学生合作院校、机构，积极实施各种中外交流项目；扩大留学生规模和国别，提升学校的国际化氛围和办学层次，加速人才培养的国际化进程。</w:t>
      </w:r>
    </w:p>
    <w:p>
      <w:pPr>
        <w:spacing w:line="520" w:lineRule="exact"/>
        <w:ind w:firstLine="643" w:firstLineChars="200"/>
        <w:rPr>
          <w:rFonts w:ascii="方正仿宋简体" w:eastAsia="方正仿宋简体"/>
          <w:b/>
          <w:sz w:val="32"/>
          <w:szCs w:val="32"/>
        </w:rPr>
      </w:pPr>
      <w:r>
        <w:rPr>
          <w:rFonts w:ascii="方正仿宋简体" w:eastAsia="方正仿宋简体"/>
          <w:b/>
          <w:sz w:val="32"/>
          <w:szCs w:val="32"/>
        </w:rPr>
        <w:t>（</w:t>
      </w:r>
      <w:r>
        <w:rPr>
          <w:rFonts w:hint="eastAsia" w:ascii="方正仿宋简体" w:eastAsia="方正仿宋简体"/>
          <w:b/>
          <w:sz w:val="32"/>
          <w:szCs w:val="32"/>
        </w:rPr>
        <w:t>九</w:t>
      </w:r>
      <w:r>
        <w:rPr>
          <w:rFonts w:ascii="方正仿宋简体" w:eastAsia="方正仿宋简体"/>
          <w:b/>
          <w:sz w:val="32"/>
          <w:szCs w:val="32"/>
        </w:rPr>
        <w:t>）</w:t>
      </w:r>
      <w:r>
        <w:rPr>
          <w:rFonts w:hint="eastAsia" w:ascii="方正仿宋简体" w:eastAsia="方正仿宋简体"/>
          <w:b/>
          <w:sz w:val="32"/>
          <w:szCs w:val="32"/>
        </w:rPr>
        <w:t>夯实事业发展基础，推进“新校区建设工程”</w:t>
      </w:r>
    </w:p>
    <w:p>
      <w:pPr>
        <w:spacing w:line="520" w:lineRule="exact"/>
        <w:ind w:firstLine="640" w:firstLineChars="200"/>
        <w:rPr>
          <w:rFonts w:ascii="方正仿宋简体" w:eastAsia="方正仿宋简体"/>
          <w:sz w:val="32"/>
          <w:szCs w:val="32"/>
        </w:rPr>
      </w:pPr>
      <w:r>
        <w:rPr>
          <w:rFonts w:hint="eastAsia" w:ascii="方正仿宋简体" w:eastAsia="方正仿宋简体"/>
          <w:sz w:val="32"/>
          <w:szCs w:val="32"/>
        </w:rPr>
        <w:t>要攻坚克难，全力争取省、市、区各级领导和职能部门的大力支持，主动配合内江建工、中铁城投与中铁九局联合体，确保新校区如期交付使用。这是学校今后实现跨越性发展的硬件支撑，我们要举全校之力，努力建成风景优美、格调高雅、功能齐全、特色鲜明、配套完善、布局合理的2280亩现代化生态园林式校园，并力争教职工住宅与新校区同步建成，夯实新时代学校新发展的坚实基础。</w:t>
      </w:r>
      <w:bookmarkStart w:id="0" w:name="_GoBack"/>
      <w:bookmarkEnd w:id="0"/>
    </w:p>
    <w:p>
      <w:pPr>
        <w:spacing w:line="520" w:lineRule="exact"/>
        <w:ind w:firstLine="643" w:firstLineChars="200"/>
        <w:rPr>
          <w:rFonts w:ascii="方正仿宋简体" w:eastAsia="方正仿宋简体"/>
          <w:b/>
          <w:sz w:val="32"/>
          <w:szCs w:val="32"/>
        </w:rPr>
      </w:pPr>
      <w:r>
        <w:rPr>
          <w:rFonts w:hint="eastAsia" w:ascii="方正仿宋简体" w:eastAsia="方正仿宋简体"/>
          <w:b/>
          <w:sz w:val="32"/>
          <w:szCs w:val="32"/>
        </w:rPr>
        <w:t>（十）全面提高办学效益，推进“内部管理创新工程”</w:t>
      </w:r>
    </w:p>
    <w:p>
      <w:pPr>
        <w:spacing w:line="520" w:lineRule="exact"/>
        <w:ind w:firstLine="640" w:firstLineChars="200"/>
        <w:rPr>
          <w:rFonts w:ascii="方正仿宋简体" w:eastAsia="方正仿宋简体"/>
          <w:sz w:val="32"/>
          <w:szCs w:val="32"/>
        </w:rPr>
      </w:pPr>
      <w:r>
        <w:rPr>
          <w:rFonts w:hint="eastAsia" w:ascii="方正仿宋简体" w:eastAsia="方正仿宋简体"/>
          <w:sz w:val="32"/>
          <w:szCs w:val="32"/>
        </w:rPr>
        <w:t>按照中国特色现代大学制度方向完善学校治理结构和运行机制，全面落实学校章程，完善党委会议、校长办公会议决策机制，强化决策的督办与落实；完善学术委员会运行机制，拓宽教授参与学术事务的渠道，强化大学的学术共同体底色。切实推动管理重心下移，完善校院两级管理体制，明晰学院办学主体地位和主体责任，强化二级单位目标绩效管理，完善二级单位党政联席会的协调运行机制，充分激发学院创新发展、追求卓越的内生动力与活力。完善管理服务运行机制，完善机关管理服务部门机构设置、岗位职责和工作流程，强化责任担当，强化沟通协调，强化师生满意度评价，着力提升管理能力和服务水平。大力加强“智慧内师”建设，提高校园信息化水平；加强“内控体系”建设，提升管理科学化水平；加强“后勤保障”建设，提升服务保障能力；加强“平安校园”建设，确保学校安全和谐稳定。</w:t>
      </w:r>
    </w:p>
    <w:p>
      <w:pPr>
        <w:spacing w:line="520" w:lineRule="exact"/>
        <w:ind w:firstLine="643" w:firstLineChars="200"/>
        <w:rPr>
          <w:rFonts w:ascii="黑体" w:hAnsi="黑体" w:eastAsia="黑体"/>
          <w:b/>
          <w:sz w:val="32"/>
          <w:szCs w:val="32"/>
        </w:rPr>
      </w:pPr>
      <w:r>
        <w:rPr>
          <w:rFonts w:ascii="黑体" w:hAnsi="黑体" w:eastAsia="黑体"/>
          <w:b/>
          <w:sz w:val="32"/>
          <w:szCs w:val="32"/>
        </w:rPr>
        <w:t>四、</w:t>
      </w:r>
      <w:r>
        <w:rPr>
          <w:rFonts w:hint="eastAsia" w:ascii="黑体" w:hAnsi="黑体" w:eastAsia="黑体"/>
          <w:b/>
          <w:sz w:val="32"/>
          <w:szCs w:val="32"/>
        </w:rPr>
        <w:t>加强党对学校工作的全面领导，营造风清气正的政治生态</w:t>
      </w:r>
    </w:p>
    <w:p>
      <w:pPr>
        <w:spacing w:line="520" w:lineRule="exact"/>
        <w:ind w:firstLine="640" w:firstLineChars="200"/>
        <w:rPr>
          <w:rFonts w:ascii="方正仿宋简体" w:eastAsia="方正仿宋简体"/>
          <w:sz w:val="32"/>
          <w:szCs w:val="32"/>
        </w:rPr>
      </w:pPr>
      <w:r>
        <w:rPr>
          <w:rFonts w:hint="eastAsia" w:ascii="方正仿宋简体" w:eastAsia="方正仿宋简体"/>
          <w:sz w:val="32"/>
          <w:szCs w:val="32"/>
        </w:rPr>
        <w:t>推进“十大工程”建设，建成高水平师范大学，关键在党。我们必须加强党的全面领导，着力提升党委把握方向、统揽大局的能力，充分发挥基层党组织战斗堡垒作用和共产党员先锋模范作用，为新时代学校改革发展提供强有力的方向引领和政治保障。</w:t>
      </w:r>
    </w:p>
    <w:p>
      <w:pPr>
        <w:spacing w:line="520" w:lineRule="exact"/>
        <w:ind w:firstLine="643" w:firstLineChars="200"/>
        <w:rPr>
          <w:rFonts w:ascii="方正仿宋简体" w:eastAsia="方正仿宋简体"/>
          <w:b/>
          <w:sz w:val="32"/>
          <w:szCs w:val="32"/>
        </w:rPr>
      </w:pPr>
      <w:r>
        <w:rPr>
          <w:rFonts w:hint="eastAsia" w:ascii="方正仿宋简体" w:eastAsia="方正仿宋简体"/>
          <w:b/>
          <w:sz w:val="32"/>
          <w:szCs w:val="32"/>
        </w:rPr>
        <w:t>（一）加强党的政治建设，提升“政治领导力”。</w:t>
      </w:r>
      <w:r>
        <w:rPr>
          <w:rFonts w:hint="eastAsia" w:ascii="方正仿宋简体" w:eastAsia="方正仿宋简体"/>
          <w:sz w:val="32"/>
          <w:szCs w:val="32"/>
        </w:rPr>
        <w:t>全面贯彻中共中央《关于加强党的政治建设的意见》，增强党委的政治领导力，树牢“四个意识”，坚定“四个自信”，坚决做到“两个维护”，自觉在思想上政治上行动上同党中央保持高度一致，切实肩负起新时代赋予内江师范学院的神圣使命和光荣职责。坚持完善党委领导下的校长负责制，深化领导班子政治建设，全面贯彻民主集中制，发展积极健康的党内政治文化，扎实推进党务政务公开；切实提高党委的政治执行力，不折不扣贯彻落实中央和省委的决策部署，把方向、管大局、作决策、保落实，强化党委决议事项督查督办制度化建设，完善办理事项反馈机制，确保将党对学校事业的重大部署和各项要求执行到位。严格落实新形势下党内政治生活若干准则，坚持“三会一课”、谈心谈话、民主评议党员等党的基本制度，大力弘扬忠诚质朴、公道正派、求真务实、清正廉洁的价值观，打造风清气正的良好政治文化和政治生态。</w:t>
      </w:r>
    </w:p>
    <w:p>
      <w:pPr>
        <w:spacing w:line="520" w:lineRule="exact"/>
        <w:ind w:firstLine="643" w:firstLineChars="200"/>
        <w:rPr>
          <w:rFonts w:ascii="方正仿宋简体" w:eastAsia="方正仿宋简体"/>
          <w:sz w:val="32"/>
          <w:szCs w:val="32"/>
        </w:rPr>
      </w:pPr>
      <w:r>
        <w:rPr>
          <w:rFonts w:hint="eastAsia" w:ascii="方正仿宋简体" w:eastAsia="方正仿宋简体"/>
          <w:b/>
          <w:sz w:val="32"/>
          <w:szCs w:val="32"/>
        </w:rPr>
        <w:t>（二）加强党的思想建设，提升“思想引领力”。</w:t>
      </w:r>
      <w:r>
        <w:rPr>
          <w:rFonts w:hint="eastAsia" w:ascii="方正仿宋简体" w:eastAsia="方正仿宋简体"/>
          <w:sz w:val="32"/>
          <w:szCs w:val="32"/>
        </w:rPr>
        <w:t>坚持用习近平新时代中国特色社会主义思想武装头脑，大力实施“理论铸魂工程”，不断筑牢思想根基。大力推进习近平新时代中国特色社会主义思想进教材、进课堂、进头脑，不断增强广大</w:t>
      </w:r>
      <w:r>
        <w:rPr>
          <w:rFonts w:hint="eastAsia" w:ascii="方正仿宋简体" w:eastAsia="方正仿宋简体"/>
          <w:sz w:val="32"/>
          <w:szCs w:val="32"/>
          <w:lang w:eastAsia="zh-CN"/>
        </w:rPr>
        <w:t>师生</w:t>
      </w:r>
      <w:r>
        <w:rPr>
          <w:rFonts w:hint="eastAsia" w:ascii="方正仿宋简体" w:eastAsia="方正仿宋简体"/>
          <w:sz w:val="32"/>
          <w:szCs w:val="32"/>
        </w:rPr>
        <w:t>为中国特色社会主义伟大事业而奋斗的信念和决心。紧密结合不同群体特点，精准传达党的声音，寓思想引领于管理服务之中，使党组织真正成为“主心骨”和“领路人”。强化对意识形态阵地的建设和管理，创新意识形态工作考核评价机制，牢牢掌握意识形态工作领导权、主动权和话语权。大力弘扬马克思主义学风，持续推进“两学一做”学习教育常态化制度化，扎实开展“不忘初心 牢记使命”主题教育，努力把学习成果转化为崇高的理想信念和追求卓越的实际行动。继续加强辅导员队伍专业化、职业化建设，不断提升思想政治工作质量。将思想政治工作体系贯穿于全过程和各环节，扎实推动“三全育人”综合改革，着力形成“大思政”工作格局。</w:t>
      </w:r>
    </w:p>
    <w:p>
      <w:pPr>
        <w:spacing w:line="520" w:lineRule="exact"/>
        <w:ind w:firstLine="643" w:firstLineChars="200"/>
        <w:rPr>
          <w:rFonts w:ascii="方正仿宋简体" w:eastAsia="方正仿宋简体"/>
          <w:sz w:val="32"/>
          <w:szCs w:val="32"/>
        </w:rPr>
      </w:pPr>
      <w:r>
        <w:rPr>
          <w:rFonts w:hint="eastAsia" w:ascii="方正仿宋简体" w:eastAsia="方正仿宋简体"/>
          <w:b/>
          <w:sz w:val="32"/>
          <w:szCs w:val="32"/>
        </w:rPr>
        <w:t>（三）加强党的组织建设，提升“基层战斗力”。</w:t>
      </w:r>
      <w:r>
        <w:rPr>
          <w:rFonts w:hint="eastAsia" w:ascii="方正仿宋简体" w:eastAsia="方正仿宋简体"/>
          <w:sz w:val="32"/>
          <w:szCs w:val="32"/>
        </w:rPr>
        <w:t>以提升基层战斗力为重点，健全基层党组织书记、党务工作骨干及专兼职人员的选任、教育培养、激励保障和管理监督机制。完善并落实二级单位党建工作责任制，创新基层党组织的领导方式、工作方式和活动方式，不断增强基层党组织的政治功能和服务功能，切实把基层党组织建设成为宣传党的主张、贯彻党的决定、领导基层治理、团结动员师生、推动改革发展的坚强战斗堡垒。进一步推进高校教师党支部书记“双带头人”培育工作，着力抓好入党积极分子、发展对象和预备党员三个层面的常态化培训，着力做好大学生党员发展特别是精英人才入党工作，全面推进基层党建各项重点任务落到实处。鼓励引导各级党组织创新基层党建工作思路举措，在思想入党、组织设置、教育培训、强化管理、服务师生、活动载体等方面不断创新突破，力争党委重开拓、总支有特色、支部出亮点。</w:t>
      </w:r>
    </w:p>
    <w:p>
      <w:pPr>
        <w:spacing w:line="520" w:lineRule="exact"/>
        <w:ind w:firstLine="643" w:firstLineChars="200"/>
        <w:rPr>
          <w:rFonts w:ascii="方正仿宋简体" w:eastAsia="方正仿宋简体"/>
          <w:sz w:val="32"/>
          <w:szCs w:val="32"/>
        </w:rPr>
      </w:pPr>
      <w:r>
        <w:rPr>
          <w:rFonts w:hint="eastAsia" w:ascii="方正仿宋简体" w:eastAsia="方正仿宋简体"/>
          <w:b/>
          <w:bCs/>
          <w:sz w:val="32"/>
          <w:szCs w:val="32"/>
        </w:rPr>
        <w:t>（四）加强干部队伍建设，</w:t>
      </w:r>
      <w:r>
        <w:rPr>
          <w:rFonts w:hint="eastAsia" w:ascii="方正仿宋简体" w:eastAsia="方正仿宋简体"/>
          <w:b/>
          <w:sz w:val="32"/>
          <w:szCs w:val="32"/>
        </w:rPr>
        <w:t>提升</w:t>
      </w:r>
      <w:r>
        <w:rPr>
          <w:rFonts w:hint="eastAsia" w:ascii="方正仿宋简体" w:eastAsia="方正仿宋简体"/>
          <w:b/>
          <w:bCs/>
          <w:sz w:val="32"/>
          <w:szCs w:val="32"/>
        </w:rPr>
        <w:t>“决策执行力”。</w:t>
      </w:r>
      <w:r>
        <w:rPr>
          <w:rFonts w:hint="eastAsia" w:ascii="方正仿宋简体" w:eastAsia="方正仿宋简体"/>
          <w:sz w:val="32"/>
          <w:szCs w:val="32"/>
        </w:rPr>
        <w:t>全面贯彻新时代党的干部路线，坚持党管干部、党管人才原则，坚持新时期好干部标准，鲜明政德导向、为民导向、担当导向、实干导向、廉洁导向和公认导向，着力培养造就忠诚、干净、担当的高素质干部队伍，为学校改革发展稳定提供坚强人才保证和干部支撑。要进一步做好干部队伍的培养、教育、选拔、使用、管理、考核等工作，加强干部政治素质考察，鲜明公正用人导向。着眼学校未来发展，构建系统的后备干部队伍和青年骨干队伍选拔、培养机制和动态调整机制，大力培养选拔优秀年轻干部。坚持严管和厚爱相结合，落实“三个区分开来”，建立容错纠错机制，旗帜鲜明地为敢担当的干部担当，为敢负责的干部负责，激励广大干部新时代新担当新作为。</w:t>
      </w:r>
    </w:p>
    <w:p>
      <w:pPr>
        <w:spacing w:line="520" w:lineRule="exact"/>
        <w:ind w:firstLine="643" w:firstLineChars="200"/>
        <w:rPr>
          <w:rFonts w:ascii="方正仿宋简体" w:eastAsia="方正仿宋简体"/>
          <w:b/>
          <w:sz w:val="32"/>
          <w:szCs w:val="32"/>
        </w:rPr>
      </w:pPr>
      <w:r>
        <w:rPr>
          <w:rFonts w:hint="eastAsia" w:ascii="方正仿宋简体" w:eastAsia="方正仿宋简体"/>
          <w:b/>
          <w:bCs/>
          <w:sz w:val="32"/>
          <w:szCs w:val="32"/>
        </w:rPr>
        <w:t>（五）</w:t>
      </w:r>
      <w:r>
        <w:rPr>
          <w:rFonts w:hint="eastAsia" w:ascii="方正仿宋简体" w:eastAsia="方正仿宋简体"/>
          <w:b/>
          <w:sz w:val="32"/>
          <w:szCs w:val="32"/>
        </w:rPr>
        <w:t>加强精神文化建设，提升“文化感召力”。</w:t>
      </w:r>
      <w:r>
        <w:rPr>
          <w:rFonts w:hint="eastAsia" w:ascii="方正仿宋简体" w:eastAsia="方正仿宋简体"/>
          <w:sz w:val="32"/>
          <w:szCs w:val="32"/>
        </w:rPr>
        <w:t>以社会主义核心价值观为</w:t>
      </w:r>
      <w:r>
        <w:rPr>
          <w:rFonts w:hint="eastAsia" w:ascii="方正仿宋简体" w:eastAsia="方正仿宋简体"/>
          <w:sz w:val="32"/>
          <w:szCs w:val="32"/>
          <w:lang w:eastAsia="zh-CN"/>
        </w:rPr>
        <w:t>引领</w:t>
      </w:r>
      <w:r>
        <w:rPr>
          <w:rFonts w:hint="eastAsia" w:ascii="方正仿宋简体" w:eastAsia="方正仿宋简体"/>
          <w:sz w:val="32"/>
          <w:szCs w:val="32"/>
        </w:rPr>
        <w:t>，大力构建集制度文化、环境文化、行为文化等为一体的文化体系。坚持“以文化人”的工作理念，积极开展高层次、多形式的校园文化学术活动，开展丰富生动的校园文体活动和群众性精神文明创建活动，引导和鼓励建设各具特色的学科文化、社团文化和网络文化，营造健康高雅的校园文化氛围。积极依托峨眉武术中华优秀文化传承基地培育校园体育文化，广泛开展阳光体育运动，促进师生形成健康文明的生活方式。突出环境文化育人，统筹推进新校区校园文化景观和人文环境建设，不断提升校园文化内涵。</w:t>
      </w:r>
    </w:p>
    <w:p>
      <w:pPr>
        <w:spacing w:line="520" w:lineRule="exact"/>
        <w:ind w:firstLine="643" w:firstLineChars="200"/>
        <w:rPr>
          <w:rFonts w:ascii="方正仿宋简体" w:eastAsia="方正仿宋简体"/>
          <w:sz w:val="32"/>
          <w:szCs w:val="32"/>
        </w:rPr>
      </w:pPr>
      <w:r>
        <w:rPr>
          <w:rFonts w:hint="eastAsia" w:ascii="方正仿宋简体" w:eastAsia="方正仿宋简体"/>
          <w:b/>
          <w:bCs/>
          <w:sz w:val="32"/>
          <w:szCs w:val="32"/>
        </w:rPr>
        <w:t>（六）加强党风廉政建设，</w:t>
      </w:r>
      <w:r>
        <w:rPr>
          <w:rFonts w:hint="eastAsia" w:ascii="方正仿宋简体" w:eastAsia="方正仿宋简体"/>
          <w:b/>
          <w:sz w:val="32"/>
          <w:szCs w:val="32"/>
        </w:rPr>
        <w:t>提升</w:t>
      </w:r>
      <w:r>
        <w:rPr>
          <w:rFonts w:hint="eastAsia" w:ascii="方正仿宋简体" w:eastAsia="方正仿宋简体"/>
          <w:b/>
          <w:bCs/>
          <w:sz w:val="32"/>
          <w:szCs w:val="32"/>
        </w:rPr>
        <w:t>“拒腐防变力”。</w:t>
      </w:r>
      <w:r>
        <w:rPr>
          <w:rFonts w:hint="eastAsia" w:ascii="方正仿宋简体" w:eastAsia="方正仿宋简体"/>
          <w:bCs/>
          <w:sz w:val="32"/>
          <w:szCs w:val="32"/>
        </w:rPr>
        <w:t>严格落实管党治党责任，严肃政治纪律、政治规矩，把落实全面从严治党主体责任、监督责任贯穿学校事业发展全过程、全领域。</w:t>
      </w:r>
      <w:r>
        <w:rPr>
          <w:rFonts w:hint="eastAsia" w:ascii="方正仿宋简体" w:eastAsia="方正仿宋简体"/>
          <w:sz w:val="32"/>
          <w:szCs w:val="32"/>
        </w:rPr>
        <w:t>持之以恒正风肃纪，持续强化对违反中央八项规定精神和形式主义、官僚主义问题的整治，进一步巩固拓展作风建设成果，做到化风成俗；坚持把纪律和规矩挺在前面，继续深化纪律教育，不断强化纪律约束，严格进行执纪问责。做深做细做实日常监督，坚持内控制度建设、内部巡察审计、专项检查督查多措并举，促使权力运行进一步规范；严肃查办案件，持续整治群众身边腐败和作风问题，保持反腐败斗争高压态势，大力推动全面从严治党向纵深发展。</w:t>
      </w:r>
    </w:p>
    <w:p>
      <w:pPr>
        <w:spacing w:line="520" w:lineRule="exact"/>
        <w:ind w:firstLine="643" w:firstLineChars="200"/>
        <w:rPr>
          <w:rFonts w:ascii="方正仿宋简体" w:eastAsia="方正仿宋简体"/>
          <w:sz w:val="32"/>
          <w:szCs w:val="32"/>
        </w:rPr>
      </w:pPr>
      <w:r>
        <w:rPr>
          <w:rFonts w:hint="eastAsia" w:ascii="方正仿宋简体" w:eastAsia="方正仿宋简体"/>
          <w:b/>
          <w:bCs/>
          <w:sz w:val="32"/>
          <w:szCs w:val="32"/>
        </w:rPr>
        <w:t>（七）加强统一战线建设，</w:t>
      </w:r>
      <w:r>
        <w:rPr>
          <w:rFonts w:hint="eastAsia" w:ascii="方正仿宋简体" w:eastAsia="方正仿宋简体"/>
          <w:b/>
          <w:sz w:val="32"/>
          <w:szCs w:val="32"/>
        </w:rPr>
        <w:t>提升</w:t>
      </w:r>
      <w:r>
        <w:rPr>
          <w:rFonts w:hint="eastAsia" w:ascii="方正仿宋简体" w:eastAsia="方正仿宋简体"/>
          <w:b/>
          <w:bCs/>
          <w:sz w:val="32"/>
          <w:szCs w:val="32"/>
        </w:rPr>
        <w:t>“民主管理力”。</w:t>
      </w:r>
      <w:r>
        <w:rPr>
          <w:rFonts w:hint="eastAsia" w:ascii="方正仿宋简体" w:eastAsia="方正仿宋简体"/>
          <w:sz w:val="32"/>
          <w:szCs w:val="32"/>
        </w:rPr>
        <w:t>始终坚持党对统战工作的集中统一领导，支持各民主党派、统战团体加强组织建设和队伍建设，做好民族团结工作，做好港澳台侨工作，构建统一战线工作大格局。鼓励和支持党外人士参与学校民主管理，努力为党外人士和民主党派参政议政创造条件。大力实施同心工程，引导广大统战成员筑牢团结奋斗的共同思想政治基础，画出最大同心圆。</w:t>
      </w:r>
    </w:p>
    <w:p>
      <w:pPr>
        <w:spacing w:line="520" w:lineRule="exact"/>
        <w:ind w:firstLine="643" w:firstLineChars="200"/>
        <w:rPr>
          <w:rFonts w:ascii="方正仿宋简体" w:eastAsia="方正仿宋简体"/>
          <w:sz w:val="32"/>
          <w:szCs w:val="32"/>
        </w:rPr>
      </w:pPr>
      <w:r>
        <w:rPr>
          <w:rFonts w:hint="eastAsia" w:ascii="方正仿宋简体" w:eastAsia="方正仿宋简体"/>
          <w:b/>
          <w:sz w:val="32"/>
          <w:szCs w:val="32"/>
        </w:rPr>
        <w:t>（八）</w:t>
      </w:r>
      <w:r>
        <w:rPr>
          <w:rFonts w:hint="eastAsia" w:ascii="方正仿宋简体" w:eastAsia="方正仿宋简体"/>
          <w:b/>
          <w:bCs/>
          <w:sz w:val="32"/>
          <w:szCs w:val="32"/>
        </w:rPr>
        <w:t>加强群团组织建设，</w:t>
      </w:r>
      <w:r>
        <w:rPr>
          <w:rFonts w:hint="eastAsia" w:ascii="方正仿宋简体" w:eastAsia="方正仿宋简体"/>
          <w:b/>
          <w:sz w:val="32"/>
          <w:szCs w:val="32"/>
        </w:rPr>
        <w:t>提升</w:t>
      </w:r>
      <w:r>
        <w:rPr>
          <w:rFonts w:hint="eastAsia" w:ascii="方正仿宋简体" w:eastAsia="方正仿宋简体"/>
          <w:b/>
          <w:bCs/>
          <w:sz w:val="32"/>
          <w:szCs w:val="32"/>
        </w:rPr>
        <w:t>“群众组织力”。</w:t>
      </w:r>
      <w:r>
        <w:rPr>
          <w:rFonts w:hint="eastAsia" w:ascii="方正仿宋简体" w:eastAsia="方正仿宋简体"/>
          <w:sz w:val="32"/>
          <w:szCs w:val="32"/>
        </w:rPr>
        <w:t>充分发挥工会的桥梁纽带作用，进一步完善以教代会和工代会为渠道的民主管理、民主监督制度，维护好教职工的合法权益。继续加大关注青年、关心青年、关爱青年工作力度，发挥好共青团组织党的助手和后备军作用，引导青年大学生树立马克思主义世界观、人生观、价值观，勤奋学习、成才报国。加强离退休和关工委工作，认真落实离退休老同志的政治、生活待遇，不断提高离退休工作的质量和水平。加强各地、各级、各类校友会建设，积极做好校友工作，为学校事业发展汇聚最广泛的力量。</w:t>
      </w:r>
    </w:p>
    <w:p>
      <w:pPr>
        <w:spacing w:line="520" w:lineRule="exact"/>
        <w:ind w:firstLine="643" w:firstLineChars="200"/>
        <w:rPr>
          <w:rFonts w:ascii="方正仿宋简体" w:eastAsia="方正仿宋简体"/>
          <w:sz w:val="32"/>
          <w:szCs w:val="32"/>
        </w:rPr>
      </w:pPr>
      <w:r>
        <w:rPr>
          <w:rFonts w:hint="eastAsia" w:ascii="方正仿宋简体" w:eastAsia="方正仿宋简体"/>
          <w:b/>
          <w:sz w:val="32"/>
          <w:szCs w:val="32"/>
        </w:rPr>
        <w:t>（九）加强融媒体建设，提升“社会影响力”。</w:t>
      </w:r>
      <w:r>
        <w:rPr>
          <w:rFonts w:hint="eastAsia" w:ascii="方正仿宋简体" w:eastAsia="方正仿宋简体"/>
          <w:sz w:val="32"/>
          <w:szCs w:val="32"/>
        </w:rPr>
        <w:t>整合宣传媒体资源，强化内师融媒体建设，创新新闻舆论工作理念、形式、手段和激励机制等，用昂扬向上的主流舆论鼓舞干劲，用社会主义核心价值观培育新人，用生动鲜活的故事展示内师形象，传播好内师声音，持续增强学校新闻舆论的传播力、引导力、影响力和公信力。加强内师传媒队伍建设，建立高效的新闻舆论组织架构与培训提升机制，奋力开创我校新闻舆论工作新局面，为建设新时代师范大学提供坚强的宣传思想保障。</w:t>
      </w:r>
    </w:p>
    <w:p>
      <w:pPr>
        <w:spacing w:line="520" w:lineRule="exact"/>
        <w:ind w:firstLine="640" w:firstLineChars="200"/>
        <w:rPr>
          <w:rFonts w:ascii="方正仿宋简体" w:eastAsia="方正仿宋简体"/>
          <w:sz w:val="32"/>
          <w:szCs w:val="32"/>
        </w:rPr>
      </w:pPr>
      <w:r>
        <w:rPr>
          <w:rFonts w:hint="eastAsia" w:ascii="方正仿宋简体" w:eastAsia="方正仿宋简体"/>
          <w:sz w:val="32"/>
          <w:szCs w:val="32"/>
        </w:rPr>
        <w:t>各位代表、同志们：新征程扬帆启航，新使命重任在肩。站在新的历史起点，内江师范学院将迎来更加广阔的发展空间和更加光明的发展前景。使命需要担当，实干成就未来。让我们更加紧密地团结在以习近平同志为</w:t>
      </w:r>
      <w:r>
        <w:rPr>
          <w:rFonts w:hint="eastAsia" w:ascii="方正仿宋简体" w:eastAsia="方正仿宋简体"/>
          <w:sz w:val="32"/>
          <w:szCs w:val="32"/>
          <w:lang w:eastAsia="zh-CN"/>
        </w:rPr>
        <w:t>核心</w:t>
      </w:r>
      <w:r>
        <w:rPr>
          <w:rFonts w:hint="eastAsia" w:ascii="方正仿宋简体" w:eastAsia="方正仿宋简体"/>
          <w:sz w:val="32"/>
          <w:szCs w:val="32"/>
        </w:rPr>
        <w:t>的党中央周围，高举习近平新时代中国特色社会主义思想伟大旗帜，不忘初心，牢记使命，始终保持奋发昂扬的精神状态，团结带领广大师生用奋斗拥抱新时代；扎根地方，追求卓越，始终保持百折不挠、勇往直前的奋斗精神，迈开建设新时代师范大学的坚实步伐，在实现四川高质量发展，推动治蜀兴川再上新台阶的伟大实践中建功立业，用智慧和汗水创造无愧于历史、无愧于人民的优秀业绩！</w:t>
      </w:r>
    </w:p>
    <w:sectPr>
      <w:footerReference r:id="rId3" w:type="default"/>
      <w:pgSz w:w="11907" w:h="16839"/>
      <w:pgMar w:top="1985" w:right="1531" w:bottom="1928" w:left="1531" w:header="851" w:footer="992" w:gutter="0"/>
      <w:paperSrc w:first="7" w:other="7"/>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方正仿宋简体" w:eastAsia="方正仿宋简体"/>
        <w:sz w:val="28"/>
        <w:szCs w:val="28"/>
      </w:rPr>
      <w:id w:val="-1546208158"/>
    </w:sdtPr>
    <w:sdtEndPr>
      <w:rPr>
        <w:rFonts w:hint="eastAsia" w:asciiTheme="minorEastAsia" w:hAnsiTheme="minorEastAsia" w:eastAsiaTheme="minorEastAsia"/>
        <w:sz w:val="24"/>
        <w:szCs w:val="28"/>
      </w:rPr>
    </w:sdtEndPr>
    <w:sdtContent>
      <w:p>
        <w:pPr>
          <w:pStyle w:val="3"/>
          <w:jc w:val="center"/>
          <w:rPr>
            <w:rFonts w:asciiTheme="minorEastAsia" w:hAnsiTheme="minorEastAsia"/>
            <w:sz w:val="24"/>
            <w:szCs w:val="28"/>
          </w:rPr>
        </w:pPr>
        <w:r>
          <w:rPr>
            <w:rFonts w:hint="eastAsia" w:asciiTheme="minorEastAsia" w:hAnsiTheme="minorEastAsia"/>
            <w:sz w:val="24"/>
            <w:szCs w:val="28"/>
          </w:rPr>
          <w:fldChar w:fldCharType="begin"/>
        </w:r>
        <w:r>
          <w:rPr>
            <w:rFonts w:hint="eastAsia" w:asciiTheme="minorEastAsia" w:hAnsiTheme="minorEastAsia"/>
            <w:sz w:val="24"/>
            <w:szCs w:val="28"/>
          </w:rPr>
          <w:instrText xml:space="preserve">PAGE   \* MERGEFORMAT</w:instrText>
        </w:r>
        <w:r>
          <w:rPr>
            <w:rFonts w:hint="eastAsia" w:asciiTheme="minorEastAsia" w:hAnsiTheme="minorEastAsia"/>
            <w:sz w:val="24"/>
            <w:szCs w:val="28"/>
          </w:rPr>
          <w:fldChar w:fldCharType="separate"/>
        </w:r>
        <w:r>
          <w:rPr>
            <w:rFonts w:asciiTheme="minorEastAsia" w:hAnsiTheme="minorEastAsia"/>
            <w:sz w:val="24"/>
            <w:szCs w:val="28"/>
            <w:lang w:val="zh-CN"/>
          </w:rPr>
          <w:t>-</w:t>
        </w:r>
        <w:r>
          <w:rPr>
            <w:rFonts w:asciiTheme="minorEastAsia" w:hAnsiTheme="minorEastAsia"/>
            <w:sz w:val="24"/>
            <w:szCs w:val="28"/>
          </w:rPr>
          <w:t xml:space="preserve"> 21 -</w:t>
        </w:r>
        <w:r>
          <w:rPr>
            <w:rFonts w:hint="eastAsia" w:asciiTheme="minorEastAsia" w:hAnsiTheme="minorEastAsia"/>
            <w:sz w:val="24"/>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824"/>
    <w:rsid w:val="00001095"/>
    <w:rsid w:val="00003627"/>
    <w:rsid w:val="000040B5"/>
    <w:rsid w:val="00004C7B"/>
    <w:rsid w:val="000070C3"/>
    <w:rsid w:val="00010415"/>
    <w:rsid w:val="0001440A"/>
    <w:rsid w:val="00016B09"/>
    <w:rsid w:val="00016C52"/>
    <w:rsid w:val="00021F94"/>
    <w:rsid w:val="00022368"/>
    <w:rsid w:val="0002273C"/>
    <w:rsid w:val="00022A3F"/>
    <w:rsid w:val="00023246"/>
    <w:rsid w:val="000248AB"/>
    <w:rsid w:val="0002521B"/>
    <w:rsid w:val="00030088"/>
    <w:rsid w:val="000305EC"/>
    <w:rsid w:val="00031F51"/>
    <w:rsid w:val="00034948"/>
    <w:rsid w:val="0004086B"/>
    <w:rsid w:val="000416A9"/>
    <w:rsid w:val="000473EA"/>
    <w:rsid w:val="000514C4"/>
    <w:rsid w:val="00051A61"/>
    <w:rsid w:val="000520FB"/>
    <w:rsid w:val="0006209D"/>
    <w:rsid w:val="0006353F"/>
    <w:rsid w:val="00064379"/>
    <w:rsid w:val="00064E42"/>
    <w:rsid w:val="00065E00"/>
    <w:rsid w:val="0006768D"/>
    <w:rsid w:val="00067A0A"/>
    <w:rsid w:val="000702AB"/>
    <w:rsid w:val="00071477"/>
    <w:rsid w:val="00073B92"/>
    <w:rsid w:val="000741EF"/>
    <w:rsid w:val="0008079A"/>
    <w:rsid w:val="00083F41"/>
    <w:rsid w:val="00091DBC"/>
    <w:rsid w:val="000937EE"/>
    <w:rsid w:val="00096F72"/>
    <w:rsid w:val="000A3EA7"/>
    <w:rsid w:val="000B0105"/>
    <w:rsid w:val="000B1183"/>
    <w:rsid w:val="000B14A9"/>
    <w:rsid w:val="000B255D"/>
    <w:rsid w:val="000B59C1"/>
    <w:rsid w:val="000B7C56"/>
    <w:rsid w:val="000C0CAC"/>
    <w:rsid w:val="000C108E"/>
    <w:rsid w:val="000C1471"/>
    <w:rsid w:val="000C5E49"/>
    <w:rsid w:val="000D041B"/>
    <w:rsid w:val="000D680B"/>
    <w:rsid w:val="000D75F5"/>
    <w:rsid w:val="000E0D92"/>
    <w:rsid w:val="000E1E55"/>
    <w:rsid w:val="000E467E"/>
    <w:rsid w:val="000E695E"/>
    <w:rsid w:val="000E76D7"/>
    <w:rsid w:val="000F0F82"/>
    <w:rsid w:val="000F1FBF"/>
    <w:rsid w:val="000F3993"/>
    <w:rsid w:val="00100BFA"/>
    <w:rsid w:val="00101BC7"/>
    <w:rsid w:val="00102FCB"/>
    <w:rsid w:val="00106422"/>
    <w:rsid w:val="00111C8C"/>
    <w:rsid w:val="001126C1"/>
    <w:rsid w:val="00114008"/>
    <w:rsid w:val="00114554"/>
    <w:rsid w:val="001157AD"/>
    <w:rsid w:val="00121F6D"/>
    <w:rsid w:val="0012244F"/>
    <w:rsid w:val="001226FF"/>
    <w:rsid w:val="00126D6F"/>
    <w:rsid w:val="00131B58"/>
    <w:rsid w:val="001333C9"/>
    <w:rsid w:val="00133879"/>
    <w:rsid w:val="00133D28"/>
    <w:rsid w:val="001341A5"/>
    <w:rsid w:val="00140145"/>
    <w:rsid w:val="00141C1E"/>
    <w:rsid w:val="00144148"/>
    <w:rsid w:val="001457DC"/>
    <w:rsid w:val="00150FB2"/>
    <w:rsid w:val="00153052"/>
    <w:rsid w:val="00154DE4"/>
    <w:rsid w:val="001564F3"/>
    <w:rsid w:val="0016125E"/>
    <w:rsid w:val="001628E0"/>
    <w:rsid w:val="00164296"/>
    <w:rsid w:val="001646DE"/>
    <w:rsid w:val="00164EC5"/>
    <w:rsid w:val="00167C8E"/>
    <w:rsid w:val="00167EEE"/>
    <w:rsid w:val="00170D75"/>
    <w:rsid w:val="001713EF"/>
    <w:rsid w:val="001754D7"/>
    <w:rsid w:val="00176BB3"/>
    <w:rsid w:val="00184A8D"/>
    <w:rsid w:val="00190291"/>
    <w:rsid w:val="00192D9F"/>
    <w:rsid w:val="00194C8E"/>
    <w:rsid w:val="001955BE"/>
    <w:rsid w:val="00197474"/>
    <w:rsid w:val="001A230C"/>
    <w:rsid w:val="001A4C86"/>
    <w:rsid w:val="001A7285"/>
    <w:rsid w:val="001B064D"/>
    <w:rsid w:val="001B33F9"/>
    <w:rsid w:val="001B7985"/>
    <w:rsid w:val="001C58BB"/>
    <w:rsid w:val="001D096C"/>
    <w:rsid w:val="001D332E"/>
    <w:rsid w:val="001D33E4"/>
    <w:rsid w:val="001D4521"/>
    <w:rsid w:val="001D6B88"/>
    <w:rsid w:val="001E0484"/>
    <w:rsid w:val="001F02D3"/>
    <w:rsid w:val="001F0B93"/>
    <w:rsid w:val="001F1722"/>
    <w:rsid w:val="001F1E06"/>
    <w:rsid w:val="001F27A8"/>
    <w:rsid w:val="001F3C37"/>
    <w:rsid w:val="001F7484"/>
    <w:rsid w:val="001F7CE9"/>
    <w:rsid w:val="002006BC"/>
    <w:rsid w:val="002020BA"/>
    <w:rsid w:val="00205B1B"/>
    <w:rsid w:val="00206B1B"/>
    <w:rsid w:val="002103C2"/>
    <w:rsid w:val="002107DA"/>
    <w:rsid w:val="00211D6B"/>
    <w:rsid w:val="0021278D"/>
    <w:rsid w:val="00212C05"/>
    <w:rsid w:val="002203E6"/>
    <w:rsid w:val="002238E4"/>
    <w:rsid w:val="00223F23"/>
    <w:rsid w:val="00225E89"/>
    <w:rsid w:val="00230AEE"/>
    <w:rsid w:val="00230DC1"/>
    <w:rsid w:val="0023275D"/>
    <w:rsid w:val="002327FA"/>
    <w:rsid w:val="002342C3"/>
    <w:rsid w:val="00237C94"/>
    <w:rsid w:val="002427E1"/>
    <w:rsid w:val="002454B5"/>
    <w:rsid w:val="0024629F"/>
    <w:rsid w:val="00247852"/>
    <w:rsid w:val="002511B5"/>
    <w:rsid w:val="002532FC"/>
    <w:rsid w:val="00253B79"/>
    <w:rsid w:val="00256456"/>
    <w:rsid w:val="00260329"/>
    <w:rsid w:val="00260350"/>
    <w:rsid w:val="00267C3F"/>
    <w:rsid w:val="00267D6F"/>
    <w:rsid w:val="00270EAD"/>
    <w:rsid w:val="00272395"/>
    <w:rsid w:val="00284B75"/>
    <w:rsid w:val="00286F16"/>
    <w:rsid w:val="00290B1A"/>
    <w:rsid w:val="002910BE"/>
    <w:rsid w:val="00294604"/>
    <w:rsid w:val="002979C3"/>
    <w:rsid w:val="002A0237"/>
    <w:rsid w:val="002A6721"/>
    <w:rsid w:val="002A68C2"/>
    <w:rsid w:val="002B1BC3"/>
    <w:rsid w:val="002C2AD1"/>
    <w:rsid w:val="002C2CBF"/>
    <w:rsid w:val="002C4B69"/>
    <w:rsid w:val="002C6507"/>
    <w:rsid w:val="002C730F"/>
    <w:rsid w:val="002D1023"/>
    <w:rsid w:val="002D1A21"/>
    <w:rsid w:val="002D4498"/>
    <w:rsid w:val="002D7690"/>
    <w:rsid w:val="002D77DF"/>
    <w:rsid w:val="002E3077"/>
    <w:rsid w:val="00303769"/>
    <w:rsid w:val="00303DA6"/>
    <w:rsid w:val="0030438A"/>
    <w:rsid w:val="00304F54"/>
    <w:rsid w:val="003076A4"/>
    <w:rsid w:val="003111D5"/>
    <w:rsid w:val="00311392"/>
    <w:rsid w:val="00330C05"/>
    <w:rsid w:val="0033132F"/>
    <w:rsid w:val="00331672"/>
    <w:rsid w:val="003321E7"/>
    <w:rsid w:val="003342E9"/>
    <w:rsid w:val="003376BB"/>
    <w:rsid w:val="00342D1B"/>
    <w:rsid w:val="00344C47"/>
    <w:rsid w:val="003508FC"/>
    <w:rsid w:val="003562D2"/>
    <w:rsid w:val="00356C40"/>
    <w:rsid w:val="00366251"/>
    <w:rsid w:val="00367C69"/>
    <w:rsid w:val="00380F9A"/>
    <w:rsid w:val="003846CA"/>
    <w:rsid w:val="0038542C"/>
    <w:rsid w:val="003864DC"/>
    <w:rsid w:val="00391E0C"/>
    <w:rsid w:val="00391E11"/>
    <w:rsid w:val="00392563"/>
    <w:rsid w:val="0039273D"/>
    <w:rsid w:val="00394479"/>
    <w:rsid w:val="00394BF9"/>
    <w:rsid w:val="00396431"/>
    <w:rsid w:val="00396C9E"/>
    <w:rsid w:val="003A0DED"/>
    <w:rsid w:val="003A2085"/>
    <w:rsid w:val="003A2798"/>
    <w:rsid w:val="003A4543"/>
    <w:rsid w:val="003B42DB"/>
    <w:rsid w:val="003C2E20"/>
    <w:rsid w:val="003D0EC6"/>
    <w:rsid w:val="003D1374"/>
    <w:rsid w:val="003D1B4C"/>
    <w:rsid w:val="003D39D6"/>
    <w:rsid w:val="003D45C8"/>
    <w:rsid w:val="003D501C"/>
    <w:rsid w:val="003E1A1F"/>
    <w:rsid w:val="003E1E24"/>
    <w:rsid w:val="003E5C0E"/>
    <w:rsid w:val="003E6BB0"/>
    <w:rsid w:val="003F0407"/>
    <w:rsid w:val="003F0A0D"/>
    <w:rsid w:val="003F27EE"/>
    <w:rsid w:val="003F3A60"/>
    <w:rsid w:val="003F3BC8"/>
    <w:rsid w:val="003F43D9"/>
    <w:rsid w:val="003F4621"/>
    <w:rsid w:val="003F56FC"/>
    <w:rsid w:val="003F6039"/>
    <w:rsid w:val="003F624C"/>
    <w:rsid w:val="003F77EA"/>
    <w:rsid w:val="0040097E"/>
    <w:rsid w:val="00402227"/>
    <w:rsid w:val="004032B9"/>
    <w:rsid w:val="00407C9E"/>
    <w:rsid w:val="00412984"/>
    <w:rsid w:val="004131B5"/>
    <w:rsid w:val="00414B1E"/>
    <w:rsid w:val="004154FE"/>
    <w:rsid w:val="00415524"/>
    <w:rsid w:val="00417962"/>
    <w:rsid w:val="0042065B"/>
    <w:rsid w:val="00420DA5"/>
    <w:rsid w:val="00421215"/>
    <w:rsid w:val="00421E59"/>
    <w:rsid w:val="00421F22"/>
    <w:rsid w:val="00422182"/>
    <w:rsid w:val="004228DE"/>
    <w:rsid w:val="00427AE3"/>
    <w:rsid w:val="00431C91"/>
    <w:rsid w:val="00433610"/>
    <w:rsid w:val="00435796"/>
    <w:rsid w:val="00436896"/>
    <w:rsid w:val="00437F09"/>
    <w:rsid w:val="004428AF"/>
    <w:rsid w:val="00444EBF"/>
    <w:rsid w:val="004527C2"/>
    <w:rsid w:val="004574B9"/>
    <w:rsid w:val="0045764B"/>
    <w:rsid w:val="004608D9"/>
    <w:rsid w:val="00462659"/>
    <w:rsid w:val="0046357A"/>
    <w:rsid w:val="00463CC7"/>
    <w:rsid w:val="00467F16"/>
    <w:rsid w:val="00471ED4"/>
    <w:rsid w:val="00472353"/>
    <w:rsid w:val="00476863"/>
    <w:rsid w:val="00482C4E"/>
    <w:rsid w:val="00484EC4"/>
    <w:rsid w:val="004855B4"/>
    <w:rsid w:val="00485AE8"/>
    <w:rsid w:val="00485D90"/>
    <w:rsid w:val="004867A9"/>
    <w:rsid w:val="00487C9C"/>
    <w:rsid w:val="00487CBF"/>
    <w:rsid w:val="00491238"/>
    <w:rsid w:val="00492925"/>
    <w:rsid w:val="00494FDC"/>
    <w:rsid w:val="00495F58"/>
    <w:rsid w:val="004A08F3"/>
    <w:rsid w:val="004A37BA"/>
    <w:rsid w:val="004A3BE9"/>
    <w:rsid w:val="004A41FF"/>
    <w:rsid w:val="004A5A35"/>
    <w:rsid w:val="004B03AF"/>
    <w:rsid w:val="004B078C"/>
    <w:rsid w:val="004B09D2"/>
    <w:rsid w:val="004B3769"/>
    <w:rsid w:val="004B5025"/>
    <w:rsid w:val="004C0EB8"/>
    <w:rsid w:val="004C1473"/>
    <w:rsid w:val="004C40FD"/>
    <w:rsid w:val="004C5A7F"/>
    <w:rsid w:val="004C79F8"/>
    <w:rsid w:val="004D3EF7"/>
    <w:rsid w:val="004D6DF2"/>
    <w:rsid w:val="004D71A0"/>
    <w:rsid w:val="004E0F04"/>
    <w:rsid w:val="004E1920"/>
    <w:rsid w:val="004E3252"/>
    <w:rsid w:val="004E4285"/>
    <w:rsid w:val="004E5EBA"/>
    <w:rsid w:val="004E7DC2"/>
    <w:rsid w:val="004F3CC8"/>
    <w:rsid w:val="004F44C4"/>
    <w:rsid w:val="004F4741"/>
    <w:rsid w:val="004F483B"/>
    <w:rsid w:val="004F60EB"/>
    <w:rsid w:val="004F79FD"/>
    <w:rsid w:val="00503930"/>
    <w:rsid w:val="00503E06"/>
    <w:rsid w:val="005056FC"/>
    <w:rsid w:val="005117BE"/>
    <w:rsid w:val="00514A32"/>
    <w:rsid w:val="00515987"/>
    <w:rsid w:val="00515FCD"/>
    <w:rsid w:val="00521949"/>
    <w:rsid w:val="00523274"/>
    <w:rsid w:val="00523D4E"/>
    <w:rsid w:val="00524967"/>
    <w:rsid w:val="00525643"/>
    <w:rsid w:val="00531A98"/>
    <w:rsid w:val="00531E88"/>
    <w:rsid w:val="0053297C"/>
    <w:rsid w:val="00534931"/>
    <w:rsid w:val="005349BF"/>
    <w:rsid w:val="0053721F"/>
    <w:rsid w:val="00544111"/>
    <w:rsid w:val="005451F9"/>
    <w:rsid w:val="005455C3"/>
    <w:rsid w:val="00545EB1"/>
    <w:rsid w:val="005505EC"/>
    <w:rsid w:val="00551E9E"/>
    <w:rsid w:val="00556DEA"/>
    <w:rsid w:val="005571E8"/>
    <w:rsid w:val="00561723"/>
    <w:rsid w:val="0056390D"/>
    <w:rsid w:val="005663A5"/>
    <w:rsid w:val="00575FAD"/>
    <w:rsid w:val="00581283"/>
    <w:rsid w:val="005814B5"/>
    <w:rsid w:val="00587E72"/>
    <w:rsid w:val="00590F94"/>
    <w:rsid w:val="00592B9D"/>
    <w:rsid w:val="00594BE8"/>
    <w:rsid w:val="0059626C"/>
    <w:rsid w:val="005B34D9"/>
    <w:rsid w:val="005B5DB9"/>
    <w:rsid w:val="005B7AA0"/>
    <w:rsid w:val="005C0B13"/>
    <w:rsid w:val="005C3A23"/>
    <w:rsid w:val="005C3DB5"/>
    <w:rsid w:val="005C59D3"/>
    <w:rsid w:val="005C66C2"/>
    <w:rsid w:val="005C6825"/>
    <w:rsid w:val="005D06A5"/>
    <w:rsid w:val="005D2ED9"/>
    <w:rsid w:val="005D5495"/>
    <w:rsid w:val="005D56F9"/>
    <w:rsid w:val="005D5A89"/>
    <w:rsid w:val="005D5A96"/>
    <w:rsid w:val="005E37BA"/>
    <w:rsid w:val="005E4540"/>
    <w:rsid w:val="005E79F1"/>
    <w:rsid w:val="005F0DAB"/>
    <w:rsid w:val="005F1EC5"/>
    <w:rsid w:val="005F28F7"/>
    <w:rsid w:val="005F2B74"/>
    <w:rsid w:val="005F3926"/>
    <w:rsid w:val="005F3B21"/>
    <w:rsid w:val="005F4AFE"/>
    <w:rsid w:val="005F5247"/>
    <w:rsid w:val="005F5F3A"/>
    <w:rsid w:val="005F60B8"/>
    <w:rsid w:val="0060123A"/>
    <w:rsid w:val="00605AC9"/>
    <w:rsid w:val="00605DA4"/>
    <w:rsid w:val="0060712A"/>
    <w:rsid w:val="006100B6"/>
    <w:rsid w:val="006132BF"/>
    <w:rsid w:val="00613A55"/>
    <w:rsid w:val="00613A96"/>
    <w:rsid w:val="00616CE8"/>
    <w:rsid w:val="00617140"/>
    <w:rsid w:val="00624B52"/>
    <w:rsid w:val="00627A4B"/>
    <w:rsid w:val="00627F4F"/>
    <w:rsid w:val="00630B4F"/>
    <w:rsid w:val="00632764"/>
    <w:rsid w:val="006328F3"/>
    <w:rsid w:val="006342A6"/>
    <w:rsid w:val="00635CA9"/>
    <w:rsid w:val="00635D72"/>
    <w:rsid w:val="006361EE"/>
    <w:rsid w:val="00636C25"/>
    <w:rsid w:val="00641FFA"/>
    <w:rsid w:val="00643944"/>
    <w:rsid w:val="00646E2B"/>
    <w:rsid w:val="00654AF2"/>
    <w:rsid w:val="00660993"/>
    <w:rsid w:val="0066124C"/>
    <w:rsid w:val="006617D8"/>
    <w:rsid w:val="00662AA6"/>
    <w:rsid w:val="00666B73"/>
    <w:rsid w:val="006677A9"/>
    <w:rsid w:val="00676053"/>
    <w:rsid w:val="00676253"/>
    <w:rsid w:val="0068053E"/>
    <w:rsid w:val="00681BC1"/>
    <w:rsid w:val="00684DA6"/>
    <w:rsid w:val="0068582D"/>
    <w:rsid w:val="00685B14"/>
    <w:rsid w:val="00693367"/>
    <w:rsid w:val="00694788"/>
    <w:rsid w:val="006948F2"/>
    <w:rsid w:val="0069557A"/>
    <w:rsid w:val="00697AB2"/>
    <w:rsid w:val="006A08C5"/>
    <w:rsid w:val="006A2253"/>
    <w:rsid w:val="006A285D"/>
    <w:rsid w:val="006A320D"/>
    <w:rsid w:val="006A7543"/>
    <w:rsid w:val="006B244A"/>
    <w:rsid w:val="006B57C2"/>
    <w:rsid w:val="006B5AE4"/>
    <w:rsid w:val="006B60CF"/>
    <w:rsid w:val="006B7A96"/>
    <w:rsid w:val="006C329A"/>
    <w:rsid w:val="006C408B"/>
    <w:rsid w:val="006C42C5"/>
    <w:rsid w:val="006C4C40"/>
    <w:rsid w:val="006C71AC"/>
    <w:rsid w:val="006D32F6"/>
    <w:rsid w:val="006D5512"/>
    <w:rsid w:val="006D6371"/>
    <w:rsid w:val="006D67F9"/>
    <w:rsid w:val="006E1E81"/>
    <w:rsid w:val="006E3A0D"/>
    <w:rsid w:val="006F168D"/>
    <w:rsid w:val="006F68DB"/>
    <w:rsid w:val="00700950"/>
    <w:rsid w:val="00702C61"/>
    <w:rsid w:val="007037AF"/>
    <w:rsid w:val="00703D70"/>
    <w:rsid w:val="0070452D"/>
    <w:rsid w:val="00704755"/>
    <w:rsid w:val="00705777"/>
    <w:rsid w:val="00705FBA"/>
    <w:rsid w:val="007111F2"/>
    <w:rsid w:val="007122D7"/>
    <w:rsid w:val="00713539"/>
    <w:rsid w:val="00713DD8"/>
    <w:rsid w:val="00715F09"/>
    <w:rsid w:val="007243F7"/>
    <w:rsid w:val="00725DFA"/>
    <w:rsid w:val="007279E5"/>
    <w:rsid w:val="00730013"/>
    <w:rsid w:val="007302CB"/>
    <w:rsid w:val="00730931"/>
    <w:rsid w:val="007346E7"/>
    <w:rsid w:val="00735343"/>
    <w:rsid w:val="00742A1D"/>
    <w:rsid w:val="0075021A"/>
    <w:rsid w:val="00761B01"/>
    <w:rsid w:val="007621B0"/>
    <w:rsid w:val="00763E5C"/>
    <w:rsid w:val="00763FDC"/>
    <w:rsid w:val="00763FE9"/>
    <w:rsid w:val="00764F1B"/>
    <w:rsid w:val="00767447"/>
    <w:rsid w:val="00770D2A"/>
    <w:rsid w:val="00771A73"/>
    <w:rsid w:val="00771AB0"/>
    <w:rsid w:val="00772FD0"/>
    <w:rsid w:val="0077718B"/>
    <w:rsid w:val="00780D1F"/>
    <w:rsid w:val="00782CC9"/>
    <w:rsid w:val="007830D4"/>
    <w:rsid w:val="00785472"/>
    <w:rsid w:val="00794B1E"/>
    <w:rsid w:val="00795E44"/>
    <w:rsid w:val="007A2E72"/>
    <w:rsid w:val="007A327B"/>
    <w:rsid w:val="007A4231"/>
    <w:rsid w:val="007A5AE9"/>
    <w:rsid w:val="007A635C"/>
    <w:rsid w:val="007B00CC"/>
    <w:rsid w:val="007B0742"/>
    <w:rsid w:val="007B5559"/>
    <w:rsid w:val="007B6AEB"/>
    <w:rsid w:val="007B7029"/>
    <w:rsid w:val="007C02C0"/>
    <w:rsid w:val="007C0D67"/>
    <w:rsid w:val="007C352C"/>
    <w:rsid w:val="007C38E7"/>
    <w:rsid w:val="007C5506"/>
    <w:rsid w:val="007C6124"/>
    <w:rsid w:val="007C6901"/>
    <w:rsid w:val="007C7023"/>
    <w:rsid w:val="007D1CDC"/>
    <w:rsid w:val="007D1EA0"/>
    <w:rsid w:val="007D3619"/>
    <w:rsid w:val="007D3FB5"/>
    <w:rsid w:val="007D4EBD"/>
    <w:rsid w:val="007D52FF"/>
    <w:rsid w:val="007D53A9"/>
    <w:rsid w:val="007D7046"/>
    <w:rsid w:val="007E05A8"/>
    <w:rsid w:val="007E0EE0"/>
    <w:rsid w:val="007F34E9"/>
    <w:rsid w:val="007F3BD6"/>
    <w:rsid w:val="007F7259"/>
    <w:rsid w:val="00802D33"/>
    <w:rsid w:val="00805150"/>
    <w:rsid w:val="00810494"/>
    <w:rsid w:val="00810BFC"/>
    <w:rsid w:val="00815271"/>
    <w:rsid w:val="00815859"/>
    <w:rsid w:val="00821406"/>
    <w:rsid w:val="00823201"/>
    <w:rsid w:val="00824687"/>
    <w:rsid w:val="00826546"/>
    <w:rsid w:val="0083028A"/>
    <w:rsid w:val="008308E3"/>
    <w:rsid w:val="0083147A"/>
    <w:rsid w:val="00833B22"/>
    <w:rsid w:val="00834AD9"/>
    <w:rsid w:val="00834B36"/>
    <w:rsid w:val="0083589D"/>
    <w:rsid w:val="008368D8"/>
    <w:rsid w:val="00837AAA"/>
    <w:rsid w:val="00841F2E"/>
    <w:rsid w:val="0084476C"/>
    <w:rsid w:val="0085148A"/>
    <w:rsid w:val="0086028E"/>
    <w:rsid w:val="00861172"/>
    <w:rsid w:val="00865A82"/>
    <w:rsid w:val="0087230D"/>
    <w:rsid w:val="00873AFA"/>
    <w:rsid w:val="00873F7F"/>
    <w:rsid w:val="008740DB"/>
    <w:rsid w:val="00874836"/>
    <w:rsid w:val="0087573A"/>
    <w:rsid w:val="00880281"/>
    <w:rsid w:val="008826C8"/>
    <w:rsid w:val="00883CF3"/>
    <w:rsid w:val="008842F0"/>
    <w:rsid w:val="00884451"/>
    <w:rsid w:val="008860D7"/>
    <w:rsid w:val="0089201D"/>
    <w:rsid w:val="0089466B"/>
    <w:rsid w:val="008958D7"/>
    <w:rsid w:val="00896393"/>
    <w:rsid w:val="008A099E"/>
    <w:rsid w:val="008A1293"/>
    <w:rsid w:val="008A389A"/>
    <w:rsid w:val="008A4F48"/>
    <w:rsid w:val="008A56E4"/>
    <w:rsid w:val="008A7BB0"/>
    <w:rsid w:val="008B2AB6"/>
    <w:rsid w:val="008B2E7B"/>
    <w:rsid w:val="008B55B1"/>
    <w:rsid w:val="008C24F9"/>
    <w:rsid w:val="008C254E"/>
    <w:rsid w:val="008C7FA4"/>
    <w:rsid w:val="008D0EFA"/>
    <w:rsid w:val="008D11CC"/>
    <w:rsid w:val="008D3F50"/>
    <w:rsid w:val="008E07BC"/>
    <w:rsid w:val="008E313C"/>
    <w:rsid w:val="008E5BAB"/>
    <w:rsid w:val="008E6824"/>
    <w:rsid w:val="008E77C4"/>
    <w:rsid w:val="008F33C5"/>
    <w:rsid w:val="008F3F29"/>
    <w:rsid w:val="008F3FEB"/>
    <w:rsid w:val="008F57EB"/>
    <w:rsid w:val="008F71F4"/>
    <w:rsid w:val="0090174C"/>
    <w:rsid w:val="00903D92"/>
    <w:rsid w:val="009062D0"/>
    <w:rsid w:val="00906977"/>
    <w:rsid w:val="00911F17"/>
    <w:rsid w:val="00912F2D"/>
    <w:rsid w:val="0091781B"/>
    <w:rsid w:val="00920CF0"/>
    <w:rsid w:val="0092208B"/>
    <w:rsid w:val="00922FCA"/>
    <w:rsid w:val="009242A4"/>
    <w:rsid w:val="00927F31"/>
    <w:rsid w:val="00930391"/>
    <w:rsid w:val="00931BC0"/>
    <w:rsid w:val="00931D45"/>
    <w:rsid w:val="009329D1"/>
    <w:rsid w:val="00932A7A"/>
    <w:rsid w:val="009430F8"/>
    <w:rsid w:val="00944026"/>
    <w:rsid w:val="00945CBD"/>
    <w:rsid w:val="00946F8D"/>
    <w:rsid w:val="00947356"/>
    <w:rsid w:val="00951018"/>
    <w:rsid w:val="009511AC"/>
    <w:rsid w:val="00952C57"/>
    <w:rsid w:val="009531A2"/>
    <w:rsid w:val="00953DCE"/>
    <w:rsid w:val="0095447D"/>
    <w:rsid w:val="00960887"/>
    <w:rsid w:val="00961465"/>
    <w:rsid w:val="009628BC"/>
    <w:rsid w:val="00962C24"/>
    <w:rsid w:val="00973404"/>
    <w:rsid w:val="009756F8"/>
    <w:rsid w:val="009764F5"/>
    <w:rsid w:val="00977292"/>
    <w:rsid w:val="009774AD"/>
    <w:rsid w:val="00981EE8"/>
    <w:rsid w:val="00992348"/>
    <w:rsid w:val="0099486F"/>
    <w:rsid w:val="00995440"/>
    <w:rsid w:val="009962EC"/>
    <w:rsid w:val="009A1794"/>
    <w:rsid w:val="009A19C4"/>
    <w:rsid w:val="009A2FCF"/>
    <w:rsid w:val="009A3265"/>
    <w:rsid w:val="009A4150"/>
    <w:rsid w:val="009A46F2"/>
    <w:rsid w:val="009A785A"/>
    <w:rsid w:val="009B00A0"/>
    <w:rsid w:val="009B4B29"/>
    <w:rsid w:val="009C1BCC"/>
    <w:rsid w:val="009C3828"/>
    <w:rsid w:val="009C699B"/>
    <w:rsid w:val="009D4377"/>
    <w:rsid w:val="009D7A36"/>
    <w:rsid w:val="009E682B"/>
    <w:rsid w:val="009E7274"/>
    <w:rsid w:val="009F3E1A"/>
    <w:rsid w:val="009F4D14"/>
    <w:rsid w:val="009F7C8D"/>
    <w:rsid w:val="00A00594"/>
    <w:rsid w:val="00A00693"/>
    <w:rsid w:val="00A00A28"/>
    <w:rsid w:val="00A014E2"/>
    <w:rsid w:val="00A02B6F"/>
    <w:rsid w:val="00A048C7"/>
    <w:rsid w:val="00A06D7B"/>
    <w:rsid w:val="00A11EE0"/>
    <w:rsid w:val="00A13E4F"/>
    <w:rsid w:val="00A1427A"/>
    <w:rsid w:val="00A154B5"/>
    <w:rsid w:val="00A15766"/>
    <w:rsid w:val="00A17F7E"/>
    <w:rsid w:val="00A235DA"/>
    <w:rsid w:val="00A24E19"/>
    <w:rsid w:val="00A2599A"/>
    <w:rsid w:val="00A262D5"/>
    <w:rsid w:val="00A32EFE"/>
    <w:rsid w:val="00A3440C"/>
    <w:rsid w:val="00A34A99"/>
    <w:rsid w:val="00A36949"/>
    <w:rsid w:val="00A37CFF"/>
    <w:rsid w:val="00A43D90"/>
    <w:rsid w:val="00A45E00"/>
    <w:rsid w:val="00A46030"/>
    <w:rsid w:val="00A46095"/>
    <w:rsid w:val="00A46D98"/>
    <w:rsid w:val="00A56F23"/>
    <w:rsid w:val="00A57BA9"/>
    <w:rsid w:val="00A57E40"/>
    <w:rsid w:val="00A64944"/>
    <w:rsid w:val="00A64A04"/>
    <w:rsid w:val="00A659E4"/>
    <w:rsid w:val="00A660B5"/>
    <w:rsid w:val="00A660D4"/>
    <w:rsid w:val="00A67F6F"/>
    <w:rsid w:val="00A75963"/>
    <w:rsid w:val="00A8125A"/>
    <w:rsid w:val="00A82C0D"/>
    <w:rsid w:val="00A83BF2"/>
    <w:rsid w:val="00A83FCE"/>
    <w:rsid w:val="00A840EA"/>
    <w:rsid w:val="00A84234"/>
    <w:rsid w:val="00A84FC9"/>
    <w:rsid w:val="00A85CD8"/>
    <w:rsid w:val="00A85D5C"/>
    <w:rsid w:val="00A86F39"/>
    <w:rsid w:val="00A87C0A"/>
    <w:rsid w:val="00A95018"/>
    <w:rsid w:val="00A95F63"/>
    <w:rsid w:val="00A962B2"/>
    <w:rsid w:val="00A96AC2"/>
    <w:rsid w:val="00AA019A"/>
    <w:rsid w:val="00AA07A7"/>
    <w:rsid w:val="00AA39C5"/>
    <w:rsid w:val="00AA59C4"/>
    <w:rsid w:val="00AB1665"/>
    <w:rsid w:val="00AB1FF2"/>
    <w:rsid w:val="00AB4590"/>
    <w:rsid w:val="00AC1117"/>
    <w:rsid w:val="00AC2CF9"/>
    <w:rsid w:val="00AC39D6"/>
    <w:rsid w:val="00AC3BF8"/>
    <w:rsid w:val="00AC551C"/>
    <w:rsid w:val="00AC580F"/>
    <w:rsid w:val="00AC7786"/>
    <w:rsid w:val="00AD1568"/>
    <w:rsid w:val="00AD1A8F"/>
    <w:rsid w:val="00AD358A"/>
    <w:rsid w:val="00AD3DF1"/>
    <w:rsid w:val="00AD62E6"/>
    <w:rsid w:val="00AE4572"/>
    <w:rsid w:val="00AE481E"/>
    <w:rsid w:val="00AE4945"/>
    <w:rsid w:val="00AE4CBD"/>
    <w:rsid w:val="00AF234D"/>
    <w:rsid w:val="00AF2AD1"/>
    <w:rsid w:val="00AF4119"/>
    <w:rsid w:val="00AF43D4"/>
    <w:rsid w:val="00AF69F2"/>
    <w:rsid w:val="00B01F25"/>
    <w:rsid w:val="00B02420"/>
    <w:rsid w:val="00B02E9C"/>
    <w:rsid w:val="00B0303A"/>
    <w:rsid w:val="00B03C52"/>
    <w:rsid w:val="00B040A2"/>
    <w:rsid w:val="00B04352"/>
    <w:rsid w:val="00B11995"/>
    <w:rsid w:val="00B131E4"/>
    <w:rsid w:val="00B2096C"/>
    <w:rsid w:val="00B2153B"/>
    <w:rsid w:val="00B27D1B"/>
    <w:rsid w:val="00B30EED"/>
    <w:rsid w:val="00B33BFF"/>
    <w:rsid w:val="00B3440F"/>
    <w:rsid w:val="00B352C2"/>
    <w:rsid w:val="00B37303"/>
    <w:rsid w:val="00B40AC2"/>
    <w:rsid w:val="00B4108B"/>
    <w:rsid w:val="00B4117F"/>
    <w:rsid w:val="00B42C00"/>
    <w:rsid w:val="00B43F9F"/>
    <w:rsid w:val="00B45E29"/>
    <w:rsid w:val="00B5075F"/>
    <w:rsid w:val="00B52EAD"/>
    <w:rsid w:val="00B55066"/>
    <w:rsid w:val="00B57C17"/>
    <w:rsid w:val="00B60367"/>
    <w:rsid w:val="00B63780"/>
    <w:rsid w:val="00B651DA"/>
    <w:rsid w:val="00B65EEA"/>
    <w:rsid w:val="00B7097F"/>
    <w:rsid w:val="00B70D10"/>
    <w:rsid w:val="00B70E07"/>
    <w:rsid w:val="00B71C0B"/>
    <w:rsid w:val="00B723B9"/>
    <w:rsid w:val="00B72DDD"/>
    <w:rsid w:val="00B74430"/>
    <w:rsid w:val="00B76846"/>
    <w:rsid w:val="00B815CA"/>
    <w:rsid w:val="00B822E8"/>
    <w:rsid w:val="00B9180D"/>
    <w:rsid w:val="00B93F0A"/>
    <w:rsid w:val="00B93F90"/>
    <w:rsid w:val="00BA23D1"/>
    <w:rsid w:val="00BA28E3"/>
    <w:rsid w:val="00BA3185"/>
    <w:rsid w:val="00BB1A21"/>
    <w:rsid w:val="00BC3810"/>
    <w:rsid w:val="00BC397D"/>
    <w:rsid w:val="00BC76A0"/>
    <w:rsid w:val="00BD2528"/>
    <w:rsid w:val="00BD321C"/>
    <w:rsid w:val="00BE0A4F"/>
    <w:rsid w:val="00BE1775"/>
    <w:rsid w:val="00BE2F32"/>
    <w:rsid w:val="00BE3C00"/>
    <w:rsid w:val="00BE6454"/>
    <w:rsid w:val="00BE73A1"/>
    <w:rsid w:val="00BF01FC"/>
    <w:rsid w:val="00BF1108"/>
    <w:rsid w:val="00BF21B1"/>
    <w:rsid w:val="00BF34FB"/>
    <w:rsid w:val="00C06FBC"/>
    <w:rsid w:val="00C071A9"/>
    <w:rsid w:val="00C073CC"/>
    <w:rsid w:val="00C10F6F"/>
    <w:rsid w:val="00C116C9"/>
    <w:rsid w:val="00C1295D"/>
    <w:rsid w:val="00C12ADF"/>
    <w:rsid w:val="00C130EF"/>
    <w:rsid w:val="00C135CA"/>
    <w:rsid w:val="00C178E8"/>
    <w:rsid w:val="00C20238"/>
    <w:rsid w:val="00C20BBA"/>
    <w:rsid w:val="00C27129"/>
    <w:rsid w:val="00C27B83"/>
    <w:rsid w:val="00C31B46"/>
    <w:rsid w:val="00C3255B"/>
    <w:rsid w:val="00C348D5"/>
    <w:rsid w:val="00C3668C"/>
    <w:rsid w:val="00C36A80"/>
    <w:rsid w:val="00C40F6D"/>
    <w:rsid w:val="00C416C2"/>
    <w:rsid w:val="00C43372"/>
    <w:rsid w:val="00C46D57"/>
    <w:rsid w:val="00C53A61"/>
    <w:rsid w:val="00C53B9C"/>
    <w:rsid w:val="00C559B9"/>
    <w:rsid w:val="00C61162"/>
    <w:rsid w:val="00C63DAC"/>
    <w:rsid w:val="00C64BB0"/>
    <w:rsid w:val="00C702BF"/>
    <w:rsid w:val="00C73892"/>
    <w:rsid w:val="00C73FC0"/>
    <w:rsid w:val="00C77838"/>
    <w:rsid w:val="00C8080A"/>
    <w:rsid w:val="00C80F51"/>
    <w:rsid w:val="00C8122C"/>
    <w:rsid w:val="00C823AF"/>
    <w:rsid w:val="00C83841"/>
    <w:rsid w:val="00C83F13"/>
    <w:rsid w:val="00C875AE"/>
    <w:rsid w:val="00C93A39"/>
    <w:rsid w:val="00C9478A"/>
    <w:rsid w:val="00CA23F4"/>
    <w:rsid w:val="00CA413F"/>
    <w:rsid w:val="00CA5482"/>
    <w:rsid w:val="00CA702A"/>
    <w:rsid w:val="00CA7309"/>
    <w:rsid w:val="00CB0BCE"/>
    <w:rsid w:val="00CB15B1"/>
    <w:rsid w:val="00CB16C2"/>
    <w:rsid w:val="00CB2E8F"/>
    <w:rsid w:val="00CB3C33"/>
    <w:rsid w:val="00CB4E17"/>
    <w:rsid w:val="00CC0B54"/>
    <w:rsid w:val="00CC267D"/>
    <w:rsid w:val="00CD0C54"/>
    <w:rsid w:val="00CD1AD8"/>
    <w:rsid w:val="00CD2453"/>
    <w:rsid w:val="00CD3657"/>
    <w:rsid w:val="00CD64F5"/>
    <w:rsid w:val="00CD7080"/>
    <w:rsid w:val="00CE0508"/>
    <w:rsid w:val="00CE16A3"/>
    <w:rsid w:val="00CE28C1"/>
    <w:rsid w:val="00CE6119"/>
    <w:rsid w:val="00CF0FBD"/>
    <w:rsid w:val="00CF2287"/>
    <w:rsid w:val="00CF5052"/>
    <w:rsid w:val="00CF5E94"/>
    <w:rsid w:val="00CF6736"/>
    <w:rsid w:val="00CF7498"/>
    <w:rsid w:val="00CF7D21"/>
    <w:rsid w:val="00D00975"/>
    <w:rsid w:val="00D00E5A"/>
    <w:rsid w:val="00D024F9"/>
    <w:rsid w:val="00D03480"/>
    <w:rsid w:val="00D0467F"/>
    <w:rsid w:val="00D04CD6"/>
    <w:rsid w:val="00D05906"/>
    <w:rsid w:val="00D1176F"/>
    <w:rsid w:val="00D12B8F"/>
    <w:rsid w:val="00D2002F"/>
    <w:rsid w:val="00D2050D"/>
    <w:rsid w:val="00D2051B"/>
    <w:rsid w:val="00D22C89"/>
    <w:rsid w:val="00D23BB8"/>
    <w:rsid w:val="00D23CF7"/>
    <w:rsid w:val="00D248D7"/>
    <w:rsid w:val="00D30117"/>
    <w:rsid w:val="00D33D81"/>
    <w:rsid w:val="00D3412A"/>
    <w:rsid w:val="00D3559E"/>
    <w:rsid w:val="00D36538"/>
    <w:rsid w:val="00D37725"/>
    <w:rsid w:val="00D413A3"/>
    <w:rsid w:val="00D415E2"/>
    <w:rsid w:val="00D43FC2"/>
    <w:rsid w:val="00D44F42"/>
    <w:rsid w:val="00D450EC"/>
    <w:rsid w:val="00D453E4"/>
    <w:rsid w:val="00D47134"/>
    <w:rsid w:val="00D4770D"/>
    <w:rsid w:val="00D512BB"/>
    <w:rsid w:val="00D53EBB"/>
    <w:rsid w:val="00D541A4"/>
    <w:rsid w:val="00D55DA2"/>
    <w:rsid w:val="00D60947"/>
    <w:rsid w:val="00D614D8"/>
    <w:rsid w:val="00D619E8"/>
    <w:rsid w:val="00D636CF"/>
    <w:rsid w:val="00D6504D"/>
    <w:rsid w:val="00D7104F"/>
    <w:rsid w:val="00D71B58"/>
    <w:rsid w:val="00D7357F"/>
    <w:rsid w:val="00D7398D"/>
    <w:rsid w:val="00D7413D"/>
    <w:rsid w:val="00D7453B"/>
    <w:rsid w:val="00D757E1"/>
    <w:rsid w:val="00D7718D"/>
    <w:rsid w:val="00D81A75"/>
    <w:rsid w:val="00D936E8"/>
    <w:rsid w:val="00D942C6"/>
    <w:rsid w:val="00D94E27"/>
    <w:rsid w:val="00D94F36"/>
    <w:rsid w:val="00D9504E"/>
    <w:rsid w:val="00D97733"/>
    <w:rsid w:val="00DA4160"/>
    <w:rsid w:val="00DA64E9"/>
    <w:rsid w:val="00DA6811"/>
    <w:rsid w:val="00DA6B8C"/>
    <w:rsid w:val="00DA7E80"/>
    <w:rsid w:val="00DB39C0"/>
    <w:rsid w:val="00DB4B4A"/>
    <w:rsid w:val="00DC111B"/>
    <w:rsid w:val="00DC14B7"/>
    <w:rsid w:val="00DC1D1F"/>
    <w:rsid w:val="00DC2168"/>
    <w:rsid w:val="00DC606B"/>
    <w:rsid w:val="00DC6E78"/>
    <w:rsid w:val="00DC7BBF"/>
    <w:rsid w:val="00DD43D7"/>
    <w:rsid w:val="00DD6865"/>
    <w:rsid w:val="00DE3649"/>
    <w:rsid w:val="00DE643C"/>
    <w:rsid w:val="00DF0A0C"/>
    <w:rsid w:val="00DF4D45"/>
    <w:rsid w:val="00DF6099"/>
    <w:rsid w:val="00DF7A28"/>
    <w:rsid w:val="00DF7AEB"/>
    <w:rsid w:val="00DF7F29"/>
    <w:rsid w:val="00E00564"/>
    <w:rsid w:val="00E02F6F"/>
    <w:rsid w:val="00E05A68"/>
    <w:rsid w:val="00E06B7C"/>
    <w:rsid w:val="00E105B8"/>
    <w:rsid w:val="00E1403F"/>
    <w:rsid w:val="00E14A99"/>
    <w:rsid w:val="00E24AF7"/>
    <w:rsid w:val="00E26D59"/>
    <w:rsid w:val="00E30815"/>
    <w:rsid w:val="00E35868"/>
    <w:rsid w:val="00E35A9F"/>
    <w:rsid w:val="00E404CD"/>
    <w:rsid w:val="00E45ADB"/>
    <w:rsid w:val="00E52088"/>
    <w:rsid w:val="00E522C7"/>
    <w:rsid w:val="00E52BF7"/>
    <w:rsid w:val="00E52F9C"/>
    <w:rsid w:val="00E53D44"/>
    <w:rsid w:val="00E6075B"/>
    <w:rsid w:val="00E6116E"/>
    <w:rsid w:val="00E64B59"/>
    <w:rsid w:val="00E64DC4"/>
    <w:rsid w:val="00E6528F"/>
    <w:rsid w:val="00E656B2"/>
    <w:rsid w:val="00E65E9B"/>
    <w:rsid w:val="00E66A3E"/>
    <w:rsid w:val="00E72779"/>
    <w:rsid w:val="00E7443C"/>
    <w:rsid w:val="00E75070"/>
    <w:rsid w:val="00E75E81"/>
    <w:rsid w:val="00E803F3"/>
    <w:rsid w:val="00E81E80"/>
    <w:rsid w:val="00E855A8"/>
    <w:rsid w:val="00E85D6F"/>
    <w:rsid w:val="00E86BE0"/>
    <w:rsid w:val="00E86D7C"/>
    <w:rsid w:val="00E9294E"/>
    <w:rsid w:val="00E97764"/>
    <w:rsid w:val="00EA43F7"/>
    <w:rsid w:val="00EA46EA"/>
    <w:rsid w:val="00EA578B"/>
    <w:rsid w:val="00EB1097"/>
    <w:rsid w:val="00EB7FCD"/>
    <w:rsid w:val="00EC0A66"/>
    <w:rsid w:val="00EC1336"/>
    <w:rsid w:val="00EC1539"/>
    <w:rsid w:val="00EC2E77"/>
    <w:rsid w:val="00EC38E0"/>
    <w:rsid w:val="00EC76A1"/>
    <w:rsid w:val="00ED089E"/>
    <w:rsid w:val="00ED278C"/>
    <w:rsid w:val="00ED5EE8"/>
    <w:rsid w:val="00ED7990"/>
    <w:rsid w:val="00EE139A"/>
    <w:rsid w:val="00EE1D6B"/>
    <w:rsid w:val="00EE4035"/>
    <w:rsid w:val="00EE6F33"/>
    <w:rsid w:val="00EE75E0"/>
    <w:rsid w:val="00EE772A"/>
    <w:rsid w:val="00EF0306"/>
    <w:rsid w:val="00EF08EF"/>
    <w:rsid w:val="00EF2131"/>
    <w:rsid w:val="00EF232E"/>
    <w:rsid w:val="00EF360B"/>
    <w:rsid w:val="00EF44BB"/>
    <w:rsid w:val="00EF717B"/>
    <w:rsid w:val="00F00BD2"/>
    <w:rsid w:val="00F1323A"/>
    <w:rsid w:val="00F15A8B"/>
    <w:rsid w:val="00F1767C"/>
    <w:rsid w:val="00F21A8F"/>
    <w:rsid w:val="00F21D0B"/>
    <w:rsid w:val="00F259C5"/>
    <w:rsid w:val="00F25A0E"/>
    <w:rsid w:val="00F26204"/>
    <w:rsid w:val="00F30AD0"/>
    <w:rsid w:val="00F452E2"/>
    <w:rsid w:val="00F461C0"/>
    <w:rsid w:val="00F46887"/>
    <w:rsid w:val="00F46E44"/>
    <w:rsid w:val="00F57068"/>
    <w:rsid w:val="00F5715B"/>
    <w:rsid w:val="00F605E8"/>
    <w:rsid w:val="00F626CC"/>
    <w:rsid w:val="00F648DE"/>
    <w:rsid w:val="00F65061"/>
    <w:rsid w:val="00F6530D"/>
    <w:rsid w:val="00F654E9"/>
    <w:rsid w:val="00F6751E"/>
    <w:rsid w:val="00F705DF"/>
    <w:rsid w:val="00F71181"/>
    <w:rsid w:val="00F71E44"/>
    <w:rsid w:val="00F72D76"/>
    <w:rsid w:val="00F74384"/>
    <w:rsid w:val="00F7452B"/>
    <w:rsid w:val="00F764E9"/>
    <w:rsid w:val="00F76C9D"/>
    <w:rsid w:val="00F779F5"/>
    <w:rsid w:val="00F80793"/>
    <w:rsid w:val="00F80D5D"/>
    <w:rsid w:val="00F82B92"/>
    <w:rsid w:val="00F85B62"/>
    <w:rsid w:val="00F95753"/>
    <w:rsid w:val="00FA07AF"/>
    <w:rsid w:val="00FA195F"/>
    <w:rsid w:val="00FA4A69"/>
    <w:rsid w:val="00FB1904"/>
    <w:rsid w:val="00FB281A"/>
    <w:rsid w:val="00FB2A0C"/>
    <w:rsid w:val="00FB3DD7"/>
    <w:rsid w:val="00FB5226"/>
    <w:rsid w:val="00FB60A3"/>
    <w:rsid w:val="00FB6524"/>
    <w:rsid w:val="00FB7662"/>
    <w:rsid w:val="00FB7D90"/>
    <w:rsid w:val="00FC0231"/>
    <w:rsid w:val="00FC2E02"/>
    <w:rsid w:val="00FC49F2"/>
    <w:rsid w:val="00FC6956"/>
    <w:rsid w:val="00FD0315"/>
    <w:rsid w:val="00FD1D94"/>
    <w:rsid w:val="00FD397F"/>
    <w:rsid w:val="00FD43F3"/>
    <w:rsid w:val="00FD48EB"/>
    <w:rsid w:val="00FD4B9D"/>
    <w:rsid w:val="00FD52C9"/>
    <w:rsid w:val="00FE17F4"/>
    <w:rsid w:val="00FF2A0A"/>
    <w:rsid w:val="00FF509C"/>
    <w:rsid w:val="00FF564F"/>
    <w:rsid w:val="00FF78B1"/>
    <w:rsid w:val="02F42F7F"/>
    <w:rsid w:val="039C2074"/>
    <w:rsid w:val="067C200B"/>
    <w:rsid w:val="0A204B99"/>
    <w:rsid w:val="0A8D74D8"/>
    <w:rsid w:val="0B585325"/>
    <w:rsid w:val="11147443"/>
    <w:rsid w:val="1266591A"/>
    <w:rsid w:val="13FD2E07"/>
    <w:rsid w:val="17385C93"/>
    <w:rsid w:val="17E71CC8"/>
    <w:rsid w:val="19925D38"/>
    <w:rsid w:val="1BFE6D2F"/>
    <w:rsid w:val="1C21221E"/>
    <w:rsid w:val="1D452626"/>
    <w:rsid w:val="1DC736BC"/>
    <w:rsid w:val="1E23078B"/>
    <w:rsid w:val="1F2408D7"/>
    <w:rsid w:val="205F22A5"/>
    <w:rsid w:val="2069086A"/>
    <w:rsid w:val="211C4B96"/>
    <w:rsid w:val="21FB066A"/>
    <w:rsid w:val="23DB364F"/>
    <w:rsid w:val="25B77E8E"/>
    <w:rsid w:val="2654500E"/>
    <w:rsid w:val="28676B46"/>
    <w:rsid w:val="2A3C087F"/>
    <w:rsid w:val="2AE01709"/>
    <w:rsid w:val="2C575306"/>
    <w:rsid w:val="2EDA7BEB"/>
    <w:rsid w:val="2F5A7431"/>
    <w:rsid w:val="30644025"/>
    <w:rsid w:val="30956F80"/>
    <w:rsid w:val="31280063"/>
    <w:rsid w:val="325073BE"/>
    <w:rsid w:val="33A401C3"/>
    <w:rsid w:val="386604C5"/>
    <w:rsid w:val="39A05AB7"/>
    <w:rsid w:val="3D5E66BC"/>
    <w:rsid w:val="452909E1"/>
    <w:rsid w:val="45DA57DA"/>
    <w:rsid w:val="46DC42D2"/>
    <w:rsid w:val="47440FC7"/>
    <w:rsid w:val="476E1EDD"/>
    <w:rsid w:val="494B5D22"/>
    <w:rsid w:val="4A877606"/>
    <w:rsid w:val="4B566AE3"/>
    <w:rsid w:val="4C8430F6"/>
    <w:rsid w:val="4E4E59AD"/>
    <w:rsid w:val="507A2575"/>
    <w:rsid w:val="50840847"/>
    <w:rsid w:val="50873BDA"/>
    <w:rsid w:val="512B1B93"/>
    <w:rsid w:val="52202413"/>
    <w:rsid w:val="52C64FC5"/>
    <w:rsid w:val="53BA0485"/>
    <w:rsid w:val="53FD71A5"/>
    <w:rsid w:val="59723021"/>
    <w:rsid w:val="5A3037FE"/>
    <w:rsid w:val="5CA41C6A"/>
    <w:rsid w:val="5D6E2D4C"/>
    <w:rsid w:val="60045A2E"/>
    <w:rsid w:val="607149EE"/>
    <w:rsid w:val="61E13630"/>
    <w:rsid w:val="6205031F"/>
    <w:rsid w:val="6240001B"/>
    <w:rsid w:val="638F44BD"/>
    <w:rsid w:val="65441231"/>
    <w:rsid w:val="68B7197F"/>
    <w:rsid w:val="6A6547D3"/>
    <w:rsid w:val="70EF264C"/>
    <w:rsid w:val="76C15B5E"/>
    <w:rsid w:val="78C457BF"/>
    <w:rsid w:val="79E36C5B"/>
    <w:rsid w:val="7DF42038"/>
    <w:rsid w:val="7F680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26595B-2153-49AF-9DFB-2D86804F66C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2044</Words>
  <Characters>11656</Characters>
  <Lines>97</Lines>
  <Paragraphs>27</Paragraphs>
  <TotalTime>0</TotalTime>
  <ScaleCrop>false</ScaleCrop>
  <LinksUpToDate>false</LinksUpToDate>
  <CharactersWithSpaces>13673</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2019-03-05T08:50:00Z</dcterms:created>
  <dc:creator>新锐</dc:creator>
  <cp:lastModifiedBy>引号1411222069</cp:lastModifiedBy>
  <cp:lastPrinted>2019-03-06T01:21:00Z</cp:lastPrinted>
  <dcterms:modified xsi:type="dcterms:W3CDTF">2019-03-11T07:43:51Z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